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A" w:rsidRPr="00140DEA" w:rsidRDefault="00140DEA" w:rsidP="00140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EA">
        <w:rPr>
          <w:rFonts w:ascii="Times New Roman" w:hAnsi="Times New Roman" w:cs="Times New Roman"/>
          <w:b/>
          <w:sz w:val="28"/>
          <w:szCs w:val="28"/>
        </w:rPr>
        <w:t>Ивановская межрайонная природоохранная прокуратура провела проверку в сфере исполнения законодательства об особо охраняемых природных территориях.</w:t>
      </w:r>
    </w:p>
    <w:p w:rsid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Установлено, что администрацией Пестяковского муниципального района Ивановской области меры для постановки на государственный кадастровый учет памятников природы местного значения не принимались.</w:t>
      </w: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главе органа местного самоуправления внесено представление.</w:t>
      </w: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В связи с тем, что нарушения закона устранены не были, природоохранный прокурор обратился в суд.</w:t>
      </w:r>
    </w:p>
    <w:p w:rsidR="00140DEA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EA">
        <w:rPr>
          <w:rFonts w:ascii="Times New Roman" w:hAnsi="Times New Roman" w:cs="Times New Roman"/>
          <w:sz w:val="28"/>
          <w:szCs w:val="28"/>
        </w:rPr>
        <w:t>Пестяковским</w:t>
      </w:r>
      <w:proofErr w:type="spellEnd"/>
      <w:r w:rsidRPr="00140DEA">
        <w:rPr>
          <w:rFonts w:ascii="Times New Roman" w:hAnsi="Times New Roman" w:cs="Times New Roman"/>
          <w:sz w:val="28"/>
          <w:szCs w:val="28"/>
        </w:rPr>
        <w:t xml:space="preserve"> районным судом Ивановской области требования прокурора удовлетворены. На администрацию района возложена обязанность по оформлению документации, обследованию и установлению границ ООПТ.</w:t>
      </w:r>
    </w:p>
    <w:p w:rsidR="00000000" w:rsidRPr="00140DEA" w:rsidRDefault="00140DEA" w:rsidP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EA">
        <w:rPr>
          <w:rFonts w:ascii="Times New Roman" w:hAnsi="Times New Roman" w:cs="Times New Roman"/>
          <w:sz w:val="28"/>
          <w:szCs w:val="28"/>
        </w:rPr>
        <w:t>Благодаря мерам прокурорского реагирования в настоящее время органом местного самоуправления необходимые работы проведены, сведения о 32 объектах особой охраны поставлены на государственный кадастровый учет.</w:t>
      </w:r>
    </w:p>
    <w:p w:rsidR="00140DEA" w:rsidRPr="00140DEA" w:rsidRDefault="0014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DEA" w:rsidRPr="0014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0DEA"/>
    <w:rsid w:val="0014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2019-11-18T08:53:00Z</dcterms:created>
  <dcterms:modified xsi:type="dcterms:W3CDTF">2019-11-18T08:53:00Z</dcterms:modified>
</cp:coreProperties>
</file>