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7F34" w14:textId="77777777" w:rsidR="0090306A" w:rsidRPr="00E006DD" w:rsidRDefault="00FE1240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E006DD">
        <w:rPr>
          <w:rFonts w:cs="Times New Roman"/>
          <w:noProof/>
        </w:rPr>
        <w:drawing>
          <wp:inline distT="0" distB="0" distL="0" distR="0" wp14:anchorId="3C9560C9" wp14:editId="49AEE18D">
            <wp:extent cx="849630" cy="1032510"/>
            <wp:effectExtent l="19050" t="0" r="762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DD96B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</w:p>
    <w:p w14:paraId="2E5A8429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АДМИНИСТРАЦИЯ НАВОЛОКСКОГО ГОРОДСКОГО ПОСЕЛЕНИЯ</w:t>
      </w:r>
    </w:p>
    <w:p w14:paraId="618CEBC4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КИНЕШЕМСКОГО МУНИЦИПАЛЬНОГО РАЙОНА</w:t>
      </w:r>
    </w:p>
    <w:p w14:paraId="763DA1A1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</w:p>
    <w:p w14:paraId="356E9F1D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pacing w:val="20"/>
          <w:sz w:val="28"/>
          <w:szCs w:val="28"/>
        </w:rPr>
      </w:pPr>
      <w:r w:rsidRPr="00E006DD">
        <w:rPr>
          <w:rFonts w:cs="Times New Roman"/>
          <w:spacing w:val="20"/>
          <w:sz w:val="28"/>
          <w:szCs w:val="28"/>
        </w:rPr>
        <w:t xml:space="preserve">ПОСТАНОВЛЕНИЕ    </w:t>
      </w:r>
    </w:p>
    <w:p w14:paraId="6FDAFEAA" w14:textId="77777777" w:rsidR="0090306A" w:rsidRPr="00E006DD" w:rsidRDefault="0090306A" w:rsidP="00A60057">
      <w:pPr>
        <w:spacing w:after="0" w:line="360" w:lineRule="auto"/>
        <w:contextualSpacing/>
        <w:jc w:val="center"/>
        <w:rPr>
          <w:rFonts w:cs="Times New Roman"/>
          <w:spacing w:val="20"/>
          <w:sz w:val="28"/>
          <w:szCs w:val="28"/>
        </w:rPr>
      </w:pPr>
    </w:p>
    <w:p w14:paraId="3F68A583" w14:textId="554323CF" w:rsidR="0090306A" w:rsidRPr="00E006DD" w:rsidRDefault="005F21D2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 xml:space="preserve">от </w:t>
      </w:r>
      <w:r w:rsidR="00106D08" w:rsidRPr="00E006DD">
        <w:rPr>
          <w:rFonts w:cs="Times New Roman"/>
          <w:sz w:val="28"/>
          <w:szCs w:val="28"/>
        </w:rPr>
        <w:t>2</w:t>
      </w:r>
      <w:r w:rsidR="00552A05" w:rsidRPr="00E006DD">
        <w:rPr>
          <w:rFonts w:cs="Times New Roman"/>
          <w:sz w:val="28"/>
          <w:szCs w:val="28"/>
        </w:rPr>
        <w:t>8</w:t>
      </w:r>
      <w:r w:rsidR="00CB22B1" w:rsidRPr="00E006DD">
        <w:rPr>
          <w:rFonts w:cs="Times New Roman"/>
          <w:sz w:val="28"/>
          <w:szCs w:val="28"/>
        </w:rPr>
        <w:t>.</w:t>
      </w:r>
      <w:r w:rsidR="00552A05" w:rsidRPr="00E006DD">
        <w:rPr>
          <w:rFonts w:cs="Times New Roman"/>
          <w:sz w:val="28"/>
          <w:szCs w:val="28"/>
        </w:rPr>
        <w:t>0</w:t>
      </w:r>
      <w:r w:rsidR="0021465D" w:rsidRPr="00E006DD">
        <w:rPr>
          <w:rFonts w:cs="Times New Roman"/>
          <w:sz w:val="28"/>
          <w:szCs w:val="28"/>
        </w:rPr>
        <w:t>2</w:t>
      </w:r>
      <w:r w:rsidR="00CB22B1" w:rsidRPr="00E006DD">
        <w:rPr>
          <w:rFonts w:cs="Times New Roman"/>
          <w:sz w:val="28"/>
          <w:szCs w:val="28"/>
        </w:rPr>
        <w:t>.202</w:t>
      </w:r>
      <w:r w:rsidR="00552A05" w:rsidRPr="00E006DD">
        <w:rPr>
          <w:rFonts w:cs="Times New Roman"/>
          <w:sz w:val="28"/>
          <w:szCs w:val="28"/>
        </w:rPr>
        <w:t>4</w:t>
      </w:r>
      <w:r w:rsidRPr="00E006DD">
        <w:rPr>
          <w:rFonts w:cs="Times New Roman"/>
          <w:sz w:val="28"/>
          <w:szCs w:val="28"/>
        </w:rPr>
        <w:t xml:space="preserve"> №</w:t>
      </w:r>
      <w:r w:rsidR="00527120" w:rsidRPr="00E006DD">
        <w:rPr>
          <w:rFonts w:cs="Times New Roman"/>
          <w:sz w:val="28"/>
          <w:szCs w:val="28"/>
        </w:rPr>
        <w:t xml:space="preserve"> </w:t>
      </w:r>
      <w:r w:rsidR="00552A05" w:rsidRPr="00E006DD">
        <w:rPr>
          <w:rFonts w:cs="Times New Roman"/>
          <w:sz w:val="28"/>
          <w:szCs w:val="28"/>
        </w:rPr>
        <w:t>228</w:t>
      </w:r>
    </w:p>
    <w:p w14:paraId="2CA25FD8" w14:textId="77777777" w:rsidR="005F21D2" w:rsidRPr="00E006DD" w:rsidRDefault="005F21D2" w:rsidP="00A60057">
      <w:pPr>
        <w:spacing w:after="0" w:line="360" w:lineRule="auto"/>
        <w:contextualSpacing/>
        <w:jc w:val="center"/>
        <w:rPr>
          <w:rFonts w:cs="Times New Roman"/>
          <w:sz w:val="28"/>
          <w:szCs w:val="28"/>
        </w:rPr>
      </w:pPr>
    </w:p>
    <w:p w14:paraId="6C439F5B" w14:textId="77777777" w:rsidR="0090306A" w:rsidRPr="00E006DD" w:rsidRDefault="00070E2C" w:rsidP="00A60057">
      <w:pPr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006DD">
        <w:rPr>
          <w:rFonts w:cs="Times New Roman"/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 15.10.2013г. №272б «</w:t>
      </w:r>
      <w:r w:rsidR="0090306A" w:rsidRPr="00E006DD">
        <w:rPr>
          <w:rFonts w:cs="Times New Roman"/>
          <w:b/>
          <w:sz w:val="28"/>
          <w:szCs w:val="28"/>
        </w:rPr>
        <w:t>Об утверждении муниципальной программы Наволокского городского поселения Кинешемского муниципального района</w:t>
      </w:r>
      <w:r w:rsidR="0073013D" w:rsidRPr="00E006DD">
        <w:rPr>
          <w:rFonts w:cs="Times New Roman"/>
          <w:b/>
          <w:sz w:val="28"/>
          <w:szCs w:val="28"/>
        </w:rPr>
        <w:t xml:space="preserve"> </w:t>
      </w:r>
      <w:r w:rsidR="0090306A" w:rsidRPr="00E006DD">
        <w:rPr>
          <w:rFonts w:cs="Times New Roman"/>
          <w:b/>
          <w:sz w:val="28"/>
          <w:szCs w:val="28"/>
        </w:rPr>
        <w:t xml:space="preserve">«Энергосбережение в Наволокском городском поселении </w:t>
      </w:r>
    </w:p>
    <w:p w14:paraId="7945679B" w14:textId="77777777" w:rsidR="0090306A" w:rsidRPr="00E006DD" w:rsidRDefault="0090306A" w:rsidP="00A60057">
      <w:pPr>
        <w:widowControl/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006DD">
        <w:rPr>
          <w:rFonts w:cs="Times New Roman"/>
          <w:b/>
          <w:sz w:val="28"/>
          <w:szCs w:val="28"/>
        </w:rPr>
        <w:t>Кинешемского муниципального района»</w:t>
      </w:r>
    </w:p>
    <w:p w14:paraId="76A4A7C1" w14:textId="77777777" w:rsidR="0090306A" w:rsidRPr="00E006DD" w:rsidRDefault="0090306A" w:rsidP="00A60057">
      <w:pPr>
        <w:widowControl/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25C4A075" w14:textId="77777777" w:rsidR="0090306A" w:rsidRPr="00E006DD" w:rsidRDefault="0090306A" w:rsidP="00A60057">
      <w:pPr>
        <w:spacing w:after="0" w:line="360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 xml:space="preserve"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муниципальных программ Наволокского городского поселения Кинешемского муниципального района» </w:t>
      </w:r>
      <w:r w:rsidR="00925F1D" w:rsidRPr="00E006DD">
        <w:rPr>
          <w:rFonts w:cs="Times New Roman"/>
          <w:sz w:val="28"/>
          <w:szCs w:val="28"/>
        </w:rPr>
        <w:t xml:space="preserve">Администрация Наволокского городского поселения </w:t>
      </w:r>
      <w:r w:rsidR="00B07C85" w:rsidRPr="00E006DD">
        <w:rPr>
          <w:rFonts w:cs="Times New Roman"/>
          <w:sz w:val="28"/>
          <w:szCs w:val="28"/>
        </w:rPr>
        <w:t xml:space="preserve">Кинешемского муниципального района </w:t>
      </w:r>
      <w:r w:rsidRPr="00E006DD">
        <w:rPr>
          <w:rFonts w:cs="Times New Roman"/>
          <w:sz w:val="28"/>
          <w:szCs w:val="28"/>
        </w:rPr>
        <w:t>постановляет:</w:t>
      </w:r>
    </w:p>
    <w:p w14:paraId="034C8066" w14:textId="77777777" w:rsidR="00E21AF5" w:rsidRPr="00E006DD" w:rsidRDefault="00E21AF5" w:rsidP="00A60057">
      <w:pPr>
        <w:widowControl/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14:paraId="28E67F01" w14:textId="33AD28BC" w:rsidR="008F65D3" w:rsidRPr="00E006DD" w:rsidRDefault="0090306A" w:rsidP="00552A05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 xml:space="preserve">1. </w:t>
      </w:r>
      <w:r w:rsidR="005550CE" w:rsidRPr="00E006DD">
        <w:rPr>
          <w:rFonts w:cs="Times New Roman"/>
          <w:sz w:val="28"/>
          <w:szCs w:val="28"/>
        </w:rPr>
        <w:t>Утвердить</w:t>
      </w:r>
      <w:r w:rsidR="008F65D3" w:rsidRPr="00E006DD">
        <w:rPr>
          <w:rFonts w:cs="Times New Roman"/>
          <w:sz w:val="28"/>
          <w:szCs w:val="28"/>
        </w:rPr>
        <w:t xml:space="preserve"> изменения в Приложение</w:t>
      </w:r>
      <w:r w:rsidR="006715B0" w:rsidRPr="00E006DD">
        <w:rPr>
          <w:rFonts w:cs="Times New Roman"/>
          <w:sz w:val="28"/>
          <w:szCs w:val="28"/>
        </w:rPr>
        <w:t xml:space="preserve"> к постановлению Администрации Наволокского городского поселения от 15.10.2013г. №272б «Об утверждении </w:t>
      </w:r>
      <w:r w:rsidR="006715B0" w:rsidRPr="00E006DD">
        <w:rPr>
          <w:rFonts w:cs="Times New Roman"/>
          <w:sz w:val="28"/>
          <w:szCs w:val="28"/>
        </w:rPr>
        <w:lastRenderedPageBreak/>
        <w:t>муниципальной программы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</w:r>
      <w:r w:rsidR="00B45045" w:rsidRPr="00E006DD">
        <w:rPr>
          <w:rFonts w:cs="Times New Roman"/>
          <w:sz w:val="28"/>
          <w:szCs w:val="28"/>
        </w:rPr>
        <w:t>(</w:t>
      </w:r>
      <w:r w:rsidR="00995884" w:rsidRPr="00E006DD">
        <w:rPr>
          <w:rFonts w:cs="Times New Roman"/>
          <w:sz w:val="28"/>
          <w:szCs w:val="28"/>
        </w:rPr>
        <w:t>в редакции постановлени</w:t>
      </w:r>
      <w:r w:rsidR="004B38D1" w:rsidRPr="00E006DD">
        <w:rPr>
          <w:rFonts w:cs="Times New Roman"/>
          <w:sz w:val="28"/>
          <w:szCs w:val="28"/>
        </w:rPr>
        <w:t>й</w:t>
      </w:r>
      <w:r w:rsidR="00995884" w:rsidRPr="00E006DD">
        <w:rPr>
          <w:rFonts w:cs="Times New Roman"/>
          <w:sz w:val="28"/>
          <w:szCs w:val="28"/>
        </w:rPr>
        <w:t xml:space="preserve"> от 29.07.2014г. №209а</w:t>
      </w:r>
      <w:r w:rsidR="004B38D1" w:rsidRPr="00E006DD">
        <w:rPr>
          <w:rFonts w:cs="Times New Roman"/>
          <w:sz w:val="28"/>
          <w:szCs w:val="28"/>
        </w:rPr>
        <w:t>, от 13.10.2014г. №266а</w:t>
      </w:r>
      <w:r w:rsidR="00EA273B" w:rsidRPr="00E006DD">
        <w:rPr>
          <w:rFonts w:cs="Times New Roman"/>
          <w:sz w:val="28"/>
          <w:szCs w:val="28"/>
        </w:rPr>
        <w:t>, от 23.12.2014г. №331а</w:t>
      </w:r>
      <w:r w:rsidR="006747C5" w:rsidRPr="00E006DD">
        <w:rPr>
          <w:rFonts w:cs="Times New Roman"/>
          <w:sz w:val="28"/>
          <w:szCs w:val="28"/>
        </w:rPr>
        <w:t>, от 31.12.2014г. №344</w:t>
      </w:r>
      <w:r w:rsidR="00410548" w:rsidRPr="00E006DD">
        <w:rPr>
          <w:rFonts w:cs="Times New Roman"/>
          <w:sz w:val="28"/>
          <w:szCs w:val="28"/>
        </w:rPr>
        <w:t>, от 24.03.2015г. №80</w:t>
      </w:r>
      <w:r w:rsidR="006B30E3" w:rsidRPr="00E006DD">
        <w:rPr>
          <w:rFonts w:cs="Times New Roman"/>
          <w:sz w:val="28"/>
          <w:szCs w:val="28"/>
        </w:rPr>
        <w:t>, от 23.04.2015г. №113</w:t>
      </w:r>
      <w:r w:rsidR="00254C5E" w:rsidRPr="00E006DD">
        <w:rPr>
          <w:rFonts w:cs="Times New Roman"/>
          <w:sz w:val="28"/>
          <w:szCs w:val="28"/>
        </w:rPr>
        <w:t>, от 11.08.2015г. №240а</w:t>
      </w:r>
      <w:r w:rsidR="005550CE" w:rsidRPr="00E006DD">
        <w:rPr>
          <w:rFonts w:cs="Times New Roman"/>
          <w:sz w:val="28"/>
          <w:szCs w:val="28"/>
        </w:rPr>
        <w:t>, 19.11.2015 №384б</w:t>
      </w:r>
      <w:r w:rsidR="0025752A" w:rsidRPr="00E006DD">
        <w:rPr>
          <w:rFonts w:cs="Times New Roman"/>
          <w:sz w:val="28"/>
          <w:szCs w:val="28"/>
        </w:rPr>
        <w:t>, от 31.12.2015</w:t>
      </w:r>
      <w:r w:rsidR="002C75E8" w:rsidRPr="00E006DD">
        <w:rPr>
          <w:rFonts w:cs="Times New Roman"/>
          <w:sz w:val="28"/>
          <w:szCs w:val="28"/>
        </w:rPr>
        <w:t>г. №441</w:t>
      </w:r>
      <w:r w:rsidR="00CD6CBE" w:rsidRPr="00E006DD">
        <w:rPr>
          <w:rFonts w:cs="Times New Roman"/>
          <w:sz w:val="28"/>
          <w:szCs w:val="28"/>
        </w:rPr>
        <w:t xml:space="preserve">, </w:t>
      </w:r>
      <w:r w:rsidR="00CD6CBE" w:rsidRPr="00E006DD">
        <w:rPr>
          <w:rFonts w:cs="Times New Roman"/>
          <w:sz w:val="28"/>
          <w:szCs w:val="28"/>
          <w:shd w:val="clear" w:color="auto" w:fill="FFFFFF"/>
        </w:rPr>
        <w:t>от 11.05.2016г.№102</w:t>
      </w:r>
      <w:r w:rsidR="00AB4EBA" w:rsidRPr="00E006DD">
        <w:rPr>
          <w:rFonts w:cs="Times New Roman"/>
          <w:sz w:val="28"/>
          <w:szCs w:val="28"/>
        </w:rPr>
        <w:t xml:space="preserve">, от </w:t>
      </w:r>
      <w:r w:rsidR="00AB4EBA" w:rsidRPr="00E006DD">
        <w:rPr>
          <w:rFonts w:cs="Times New Roman"/>
          <w:sz w:val="28"/>
          <w:szCs w:val="28"/>
          <w:shd w:val="clear" w:color="auto" w:fill="FFFFFF"/>
        </w:rPr>
        <w:t>29.06.2016г. №139</w:t>
      </w:r>
      <w:r w:rsidR="001833FD" w:rsidRPr="00E006DD">
        <w:rPr>
          <w:rFonts w:cs="Times New Roman"/>
          <w:sz w:val="28"/>
          <w:szCs w:val="28"/>
        </w:rPr>
        <w:t>,</w:t>
      </w:r>
      <w:r w:rsidR="005F21D2" w:rsidRPr="00E006DD">
        <w:rPr>
          <w:rFonts w:cs="Times New Roman"/>
          <w:sz w:val="28"/>
          <w:szCs w:val="28"/>
        </w:rPr>
        <w:t>от 03.10.2016г. №223</w:t>
      </w:r>
      <w:r w:rsidR="007638E2" w:rsidRPr="00E006DD">
        <w:rPr>
          <w:rFonts w:cs="Times New Roman"/>
          <w:sz w:val="28"/>
          <w:szCs w:val="28"/>
        </w:rPr>
        <w:t>, от 25.11.2016г. №282</w:t>
      </w:r>
      <w:r w:rsidR="00A85899" w:rsidRPr="00E006DD">
        <w:rPr>
          <w:rFonts w:cs="Times New Roman"/>
          <w:sz w:val="28"/>
          <w:szCs w:val="28"/>
        </w:rPr>
        <w:t>, от 17.02.2017г. № 53</w:t>
      </w:r>
      <w:r w:rsidR="00793159" w:rsidRPr="00E006DD">
        <w:rPr>
          <w:rFonts w:cs="Times New Roman"/>
          <w:sz w:val="28"/>
          <w:szCs w:val="28"/>
        </w:rPr>
        <w:t>, от 05.09.2017г. № 271</w:t>
      </w:r>
      <w:r w:rsidR="007A7EF4" w:rsidRPr="00E006DD">
        <w:rPr>
          <w:rFonts w:cs="Times New Roman"/>
          <w:sz w:val="28"/>
          <w:szCs w:val="28"/>
        </w:rPr>
        <w:t>, от 21.12.2017г. № 419</w:t>
      </w:r>
      <w:r w:rsidR="009358C0" w:rsidRPr="00E006DD">
        <w:rPr>
          <w:rFonts w:cs="Times New Roman"/>
          <w:sz w:val="28"/>
          <w:szCs w:val="28"/>
        </w:rPr>
        <w:t>, от 23.05.2018 № 200</w:t>
      </w:r>
      <w:r w:rsidR="00A14CB8" w:rsidRPr="00E006DD">
        <w:rPr>
          <w:rFonts w:cs="Times New Roman"/>
          <w:sz w:val="28"/>
          <w:szCs w:val="28"/>
        </w:rPr>
        <w:t>, от 12.09.2018 № 339</w:t>
      </w:r>
      <w:r w:rsidR="004F74A1" w:rsidRPr="00E006DD">
        <w:rPr>
          <w:rFonts w:cs="Times New Roman"/>
          <w:sz w:val="28"/>
          <w:szCs w:val="28"/>
        </w:rPr>
        <w:t>, от 12.11.2018 № 423</w:t>
      </w:r>
      <w:r w:rsidR="00996798" w:rsidRPr="00E006DD">
        <w:rPr>
          <w:rFonts w:cs="Times New Roman"/>
          <w:sz w:val="28"/>
          <w:szCs w:val="28"/>
        </w:rPr>
        <w:t>, от 25.01.2019 № 88</w:t>
      </w:r>
      <w:r w:rsidR="002D2D2B" w:rsidRPr="00E006DD">
        <w:rPr>
          <w:rFonts w:cs="Times New Roman"/>
          <w:sz w:val="28"/>
          <w:szCs w:val="28"/>
        </w:rPr>
        <w:t>, от 18.04.2019 № 200</w:t>
      </w:r>
      <w:r w:rsidR="00B45BA4" w:rsidRPr="00E006DD">
        <w:rPr>
          <w:rFonts w:cs="Times New Roman"/>
          <w:sz w:val="28"/>
          <w:szCs w:val="28"/>
        </w:rPr>
        <w:t>, от 29.08.2019 № 337</w:t>
      </w:r>
      <w:r w:rsidR="00A678BA" w:rsidRPr="00E006DD">
        <w:rPr>
          <w:rFonts w:cs="Times New Roman"/>
          <w:sz w:val="28"/>
          <w:szCs w:val="28"/>
        </w:rPr>
        <w:t>, от 23.10.2019 № 409</w:t>
      </w:r>
      <w:r w:rsidR="005101D5" w:rsidRPr="00E006DD">
        <w:rPr>
          <w:rFonts w:cs="Times New Roman"/>
          <w:sz w:val="28"/>
          <w:szCs w:val="28"/>
        </w:rPr>
        <w:t>, от 27.11.2019 № 458</w:t>
      </w:r>
      <w:r w:rsidR="00CB22B1" w:rsidRPr="00E006DD">
        <w:rPr>
          <w:rFonts w:cs="Times New Roman"/>
          <w:sz w:val="28"/>
          <w:szCs w:val="28"/>
        </w:rPr>
        <w:t>, от 31.12.2019 №500</w:t>
      </w:r>
      <w:r w:rsidR="00E27F75" w:rsidRPr="00E006DD">
        <w:rPr>
          <w:rFonts w:cs="Times New Roman"/>
          <w:sz w:val="28"/>
          <w:szCs w:val="28"/>
        </w:rPr>
        <w:t>, от 26.05.2020 №127</w:t>
      </w:r>
      <w:r w:rsidR="00247C00" w:rsidRPr="00E006DD">
        <w:rPr>
          <w:rFonts w:cs="Times New Roman"/>
          <w:sz w:val="28"/>
          <w:szCs w:val="28"/>
        </w:rPr>
        <w:t>, от 30.12.2020 №351</w:t>
      </w:r>
      <w:r w:rsidR="00F42FD8" w:rsidRPr="00E006DD">
        <w:rPr>
          <w:rFonts w:cs="Times New Roman"/>
          <w:sz w:val="28"/>
          <w:szCs w:val="28"/>
        </w:rPr>
        <w:t>, от 02.06.2021 №183</w:t>
      </w:r>
      <w:r w:rsidR="007755B1" w:rsidRPr="00E006DD">
        <w:rPr>
          <w:rFonts w:cs="Times New Roman"/>
          <w:sz w:val="28"/>
          <w:szCs w:val="28"/>
        </w:rPr>
        <w:t>, от 22.06.2021 №208</w:t>
      </w:r>
      <w:r w:rsidR="0073013D" w:rsidRPr="00E006DD">
        <w:rPr>
          <w:rFonts w:cs="Times New Roman"/>
          <w:sz w:val="28"/>
          <w:szCs w:val="28"/>
        </w:rPr>
        <w:t>, от 30.06.2021 №219</w:t>
      </w:r>
      <w:r w:rsidR="00CD1CB2" w:rsidRPr="00E006DD">
        <w:rPr>
          <w:rFonts w:cs="Times New Roman"/>
          <w:sz w:val="28"/>
          <w:szCs w:val="28"/>
        </w:rPr>
        <w:t>, от 22.07.2021 №239</w:t>
      </w:r>
      <w:r w:rsidR="005829A8" w:rsidRPr="00E006DD">
        <w:rPr>
          <w:rFonts w:cs="Times New Roman"/>
          <w:sz w:val="28"/>
          <w:szCs w:val="28"/>
        </w:rPr>
        <w:t>, от 24.12.2021 №373</w:t>
      </w:r>
      <w:r w:rsidR="00527120" w:rsidRPr="00E006DD">
        <w:rPr>
          <w:rFonts w:cs="Times New Roman"/>
          <w:sz w:val="28"/>
          <w:szCs w:val="28"/>
        </w:rPr>
        <w:t>, от 31.12.2021 №386</w:t>
      </w:r>
      <w:r w:rsidR="0021465D" w:rsidRPr="00E006DD">
        <w:rPr>
          <w:rFonts w:cs="Times New Roman"/>
          <w:sz w:val="28"/>
          <w:szCs w:val="28"/>
        </w:rPr>
        <w:t>, от 06.10.2022 № 420</w:t>
      </w:r>
      <w:r w:rsidR="00E32648" w:rsidRPr="00E006DD">
        <w:rPr>
          <w:rFonts w:cs="Times New Roman"/>
          <w:sz w:val="28"/>
          <w:szCs w:val="28"/>
        </w:rPr>
        <w:t>, от 27.12.2022 № 552</w:t>
      </w:r>
      <w:r w:rsidR="00106D08" w:rsidRPr="00E006DD">
        <w:rPr>
          <w:rFonts w:cs="Times New Roman"/>
          <w:sz w:val="28"/>
          <w:szCs w:val="28"/>
        </w:rPr>
        <w:t>, от 30.12.2022 № 567</w:t>
      </w:r>
      <w:r w:rsidR="00552A05" w:rsidRPr="00E006DD">
        <w:rPr>
          <w:rFonts w:cs="Times New Roman"/>
          <w:sz w:val="28"/>
          <w:szCs w:val="28"/>
        </w:rPr>
        <w:t>, от 26.12.2023 № 699</w:t>
      </w:r>
      <w:r w:rsidR="00AB4EBA" w:rsidRPr="00E006DD">
        <w:rPr>
          <w:rFonts w:cs="Times New Roman"/>
          <w:sz w:val="28"/>
          <w:szCs w:val="28"/>
        </w:rPr>
        <w:t>)</w:t>
      </w:r>
      <w:r w:rsidR="005550CE" w:rsidRPr="00E006DD">
        <w:rPr>
          <w:rFonts w:cs="Times New Roman"/>
          <w:sz w:val="28"/>
          <w:szCs w:val="28"/>
        </w:rPr>
        <w:t>, изложив его в новой редакции</w:t>
      </w:r>
      <w:r w:rsidR="006715B0" w:rsidRPr="00E006DD">
        <w:rPr>
          <w:rFonts w:cs="Times New Roman"/>
          <w:sz w:val="28"/>
          <w:szCs w:val="28"/>
        </w:rPr>
        <w:t>.</w:t>
      </w:r>
    </w:p>
    <w:p w14:paraId="2DA31AD0" w14:textId="77777777" w:rsidR="00CD6CBE" w:rsidRPr="00E006DD" w:rsidRDefault="00CD6CBE" w:rsidP="00A60057">
      <w:pPr>
        <w:widowControl/>
        <w:autoSpaceDE/>
        <w:autoSpaceDN/>
        <w:adjustRightInd/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14:paraId="7213D6F1" w14:textId="77777777" w:rsidR="0021465D" w:rsidRPr="00E006DD" w:rsidRDefault="002C75E8" w:rsidP="00A60057">
      <w:pPr>
        <w:widowControl/>
        <w:autoSpaceDE/>
        <w:autoSpaceDN/>
        <w:adjustRightInd/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2</w:t>
      </w:r>
      <w:r w:rsidR="0090306A" w:rsidRPr="00E006DD">
        <w:rPr>
          <w:rFonts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Наволокского городского поселения</w:t>
      </w:r>
      <w:r w:rsidR="002C402C" w:rsidRPr="00E006DD">
        <w:rPr>
          <w:rFonts w:cs="Times New Roman"/>
          <w:sz w:val="28"/>
          <w:szCs w:val="28"/>
        </w:rPr>
        <w:t xml:space="preserve"> </w:t>
      </w:r>
    </w:p>
    <w:p w14:paraId="6548790C" w14:textId="41AF0306" w:rsidR="0090306A" w:rsidRPr="00E006DD" w:rsidRDefault="002C402C" w:rsidP="0021465D">
      <w:pPr>
        <w:widowControl/>
        <w:autoSpaceDE/>
        <w:autoSpaceDN/>
        <w:adjustRightInd/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В.А.</w:t>
      </w:r>
      <w:r w:rsidR="0021465D" w:rsidRPr="00E006DD">
        <w:rPr>
          <w:rFonts w:cs="Times New Roman"/>
          <w:sz w:val="28"/>
          <w:szCs w:val="28"/>
        </w:rPr>
        <w:t xml:space="preserve"> </w:t>
      </w:r>
      <w:r w:rsidRPr="00E006DD">
        <w:rPr>
          <w:rFonts w:cs="Times New Roman"/>
          <w:sz w:val="28"/>
          <w:szCs w:val="28"/>
        </w:rPr>
        <w:t>Коптева.</w:t>
      </w:r>
    </w:p>
    <w:p w14:paraId="2858B93F" w14:textId="77777777" w:rsidR="0090306A" w:rsidRPr="00E006DD" w:rsidRDefault="0090306A" w:rsidP="00A60057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</w:p>
    <w:p w14:paraId="6EC77156" w14:textId="77777777" w:rsidR="0090306A" w:rsidRPr="00E006DD" w:rsidRDefault="0090306A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7453ED12" w14:textId="77777777" w:rsidR="00313FC4" w:rsidRPr="00E006DD" w:rsidRDefault="00313FC4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52BABD0E" w14:textId="77777777" w:rsidR="00B26123" w:rsidRPr="00E006DD" w:rsidRDefault="00B26123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60F3A31E" w14:textId="7C76F76B" w:rsidR="00A60057" w:rsidRPr="00E006DD" w:rsidRDefault="00552A05" w:rsidP="00A60057">
      <w:pPr>
        <w:spacing w:after="0" w:line="360" w:lineRule="auto"/>
        <w:contextualSpacing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Временно и</w:t>
      </w:r>
      <w:r w:rsidR="00106D08" w:rsidRPr="00E006DD">
        <w:rPr>
          <w:rFonts w:cs="Times New Roman"/>
          <w:sz w:val="28"/>
          <w:szCs w:val="28"/>
        </w:rPr>
        <w:t>сполняющий полномочия</w:t>
      </w:r>
    </w:p>
    <w:p w14:paraId="69B582C4" w14:textId="4909D93F" w:rsidR="005550CE" w:rsidRPr="00E006DD" w:rsidRDefault="0021465D" w:rsidP="002C402C">
      <w:pPr>
        <w:spacing w:after="0" w:line="360" w:lineRule="auto"/>
        <w:contextualSpacing/>
        <w:rPr>
          <w:rFonts w:cs="Times New Roman"/>
          <w:sz w:val="28"/>
          <w:szCs w:val="28"/>
        </w:rPr>
      </w:pPr>
      <w:r w:rsidRPr="00E006DD">
        <w:rPr>
          <w:rFonts w:cs="Times New Roman"/>
          <w:sz w:val="28"/>
          <w:szCs w:val="28"/>
        </w:rPr>
        <w:t>Глав</w:t>
      </w:r>
      <w:r w:rsidR="00106D08" w:rsidRPr="00E006DD">
        <w:rPr>
          <w:rFonts w:cs="Times New Roman"/>
          <w:sz w:val="28"/>
          <w:szCs w:val="28"/>
        </w:rPr>
        <w:t>ы</w:t>
      </w:r>
      <w:r w:rsidRPr="00E006DD">
        <w:rPr>
          <w:rFonts w:cs="Times New Roman"/>
          <w:sz w:val="28"/>
          <w:szCs w:val="28"/>
        </w:rPr>
        <w:t xml:space="preserve"> </w:t>
      </w:r>
      <w:r w:rsidR="00254C5E" w:rsidRPr="00E006DD">
        <w:rPr>
          <w:rFonts w:cs="Times New Roman"/>
          <w:sz w:val="28"/>
          <w:szCs w:val="28"/>
        </w:rPr>
        <w:t>Наволокского городского поселения</w:t>
      </w:r>
      <w:r w:rsidR="00A60057" w:rsidRPr="00E006DD">
        <w:rPr>
          <w:rFonts w:cs="Times New Roman"/>
          <w:sz w:val="28"/>
          <w:szCs w:val="28"/>
        </w:rPr>
        <w:t xml:space="preserve">      </w:t>
      </w:r>
      <w:r w:rsidR="005829A8" w:rsidRPr="00E006DD">
        <w:rPr>
          <w:rFonts w:cs="Times New Roman"/>
          <w:sz w:val="28"/>
          <w:szCs w:val="28"/>
        </w:rPr>
        <w:t xml:space="preserve">                        </w:t>
      </w:r>
      <w:r w:rsidR="00106D08" w:rsidRPr="00E006DD">
        <w:rPr>
          <w:rFonts w:cs="Times New Roman"/>
          <w:sz w:val="28"/>
          <w:szCs w:val="28"/>
        </w:rPr>
        <w:t>В.А. Коптев</w:t>
      </w:r>
    </w:p>
    <w:p w14:paraId="7366997A" w14:textId="77777777" w:rsidR="005550CE" w:rsidRPr="00E006DD" w:rsidRDefault="005550CE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421ADC53" w14:textId="77777777" w:rsidR="005550CE" w:rsidRPr="00E006DD" w:rsidRDefault="005550CE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1B833180" w14:textId="77777777" w:rsidR="005550CE" w:rsidRPr="00E006DD" w:rsidRDefault="005550CE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130EAAB5" w14:textId="77777777" w:rsidR="005550CE" w:rsidRPr="00E006DD" w:rsidRDefault="005550CE" w:rsidP="00A60057">
      <w:pPr>
        <w:spacing w:after="0" w:line="360" w:lineRule="auto"/>
        <w:ind w:left="780"/>
        <w:contextualSpacing/>
        <w:jc w:val="center"/>
        <w:rPr>
          <w:rFonts w:cs="Times New Roman"/>
          <w:sz w:val="28"/>
          <w:szCs w:val="28"/>
        </w:rPr>
      </w:pPr>
    </w:p>
    <w:p w14:paraId="1C418CCE" w14:textId="77777777" w:rsidR="00552A05" w:rsidRPr="00E006DD" w:rsidRDefault="00552A05" w:rsidP="00552A05">
      <w:pPr>
        <w:spacing w:after="0"/>
        <w:ind w:right="-1"/>
        <w:rPr>
          <w:rFonts w:cs="Times New Roman"/>
          <w:sz w:val="28"/>
          <w:szCs w:val="28"/>
        </w:rPr>
      </w:pPr>
    </w:p>
    <w:p w14:paraId="6A27CAC4" w14:textId="7AFECE69" w:rsidR="005550CE" w:rsidRPr="00E006DD" w:rsidRDefault="005550CE" w:rsidP="00552A05">
      <w:pPr>
        <w:spacing w:after="0"/>
        <w:ind w:right="-1"/>
        <w:jc w:val="right"/>
      </w:pPr>
      <w:r w:rsidRPr="00E006DD">
        <w:lastRenderedPageBreak/>
        <w:t>Утверждено</w:t>
      </w:r>
    </w:p>
    <w:p w14:paraId="139AA4C9" w14:textId="77777777" w:rsidR="005550CE" w:rsidRPr="00E006DD" w:rsidRDefault="005550CE" w:rsidP="005550CE">
      <w:pPr>
        <w:pStyle w:val="af2"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t>постановлением Администрации</w:t>
      </w:r>
    </w:p>
    <w:p w14:paraId="2EB075DB" w14:textId="77777777" w:rsidR="005550CE" w:rsidRPr="00E006DD" w:rsidRDefault="005550CE" w:rsidP="005550CE">
      <w:pPr>
        <w:pStyle w:val="af2"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t>Наволокского городского поселения</w:t>
      </w:r>
    </w:p>
    <w:p w14:paraId="42A62D4C" w14:textId="4B40E37F" w:rsidR="005550CE" w:rsidRPr="00E006DD" w:rsidRDefault="00A60057" w:rsidP="005550CE">
      <w:pPr>
        <w:ind w:right="-1"/>
        <w:jc w:val="right"/>
      </w:pPr>
      <w:r w:rsidRPr="00E006DD">
        <w:rPr>
          <w:rFonts w:cs="Times New Roman"/>
        </w:rPr>
        <w:t xml:space="preserve">от </w:t>
      </w:r>
      <w:r w:rsidR="00106D08" w:rsidRPr="00E006DD">
        <w:rPr>
          <w:rFonts w:cs="Times New Roman"/>
        </w:rPr>
        <w:t>26</w:t>
      </w:r>
      <w:r w:rsidR="00247C00" w:rsidRPr="00E006DD">
        <w:rPr>
          <w:rFonts w:cs="Times New Roman"/>
        </w:rPr>
        <w:t>.</w:t>
      </w:r>
      <w:r w:rsidR="00CD1CB2" w:rsidRPr="00E006DD">
        <w:rPr>
          <w:rFonts w:cs="Times New Roman"/>
        </w:rPr>
        <w:t>1</w:t>
      </w:r>
      <w:r w:rsidR="0021465D" w:rsidRPr="00E006DD">
        <w:rPr>
          <w:rFonts w:cs="Times New Roman"/>
        </w:rPr>
        <w:t>2</w:t>
      </w:r>
      <w:r w:rsidRPr="00E006DD">
        <w:rPr>
          <w:rFonts w:cs="Times New Roman"/>
        </w:rPr>
        <w:t>.202</w:t>
      </w:r>
      <w:r w:rsidR="00106D08" w:rsidRPr="00E006DD">
        <w:rPr>
          <w:rFonts w:cs="Times New Roman"/>
        </w:rPr>
        <w:t>3</w:t>
      </w:r>
      <w:r w:rsidR="00247C00" w:rsidRPr="00E006DD">
        <w:rPr>
          <w:rFonts w:cs="Times New Roman"/>
        </w:rPr>
        <w:t xml:space="preserve"> №</w:t>
      </w:r>
      <w:r w:rsidR="00106D08" w:rsidRPr="00E006DD">
        <w:rPr>
          <w:rFonts w:cs="Times New Roman"/>
        </w:rPr>
        <w:t>699</w:t>
      </w:r>
    </w:p>
    <w:p w14:paraId="7C24952C" w14:textId="77777777" w:rsidR="005550CE" w:rsidRPr="00E006DD" w:rsidRDefault="005550CE" w:rsidP="005550CE">
      <w:pPr>
        <w:pStyle w:val="af2"/>
        <w:jc w:val="center"/>
        <w:rPr>
          <w:rFonts w:ascii="Times New Roman" w:hAnsi="Times New Roman"/>
        </w:rPr>
      </w:pPr>
      <w:r w:rsidRPr="00E006DD">
        <w:rPr>
          <w:rFonts w:ascii="Times New Roman" w:hAnsi="Times New Roman"/>
        </w:rPr>
        <w:t>Новая редакция</w:t>
      </w:r>
    </w:p>
    <w:p w14:paraId="227BADA6" w14:textId="77777777" w:rsidR="005550CE" w:rsidRPr="00E006DD" w:rsidRDefault="005550CE" w:rsidP="005550CE">
      <w:pPr>
        <w:pStyle w:val="af2"/>
        <w:jc w:val="center"/>
        <w:rPr>
          <w:rFonts w:ascii="Times New Roman" w:hAnsi="Times New Roman"/>
        </w:rPr>
      </w:pPr>
      <w:r w:rsidRPr="00E006DD">
        <w:rPr>
          <w:rFonts w:ascii="Times New Roman" w:hAnsi="Times New Roman"/>
        </w:rPr>
        <w:t>Приложения</w:t>
      </w:r>
    </w:p>
    <w:p w14:paraId="7DC18C19" w14:textId="77777777" w:rsidR="005550CE" w:rsidRPr="00E006DD" w:rsidRDefault="005550CE" w:rsidP="005550CE">
      <w:pPr>
        <w:spacing w:after="0"/>
        <w:jc w:val="center"/>
      </w:pPr>
      <w:r w:rsidRPr="00E006DD">
        <w:t>к постановлению Администрации</w:t>
      </w:r>
    </w:p>
    <w:p w14:paraId="05289046" w14:textId="77777777" w:rsidR="005550CE" w:rsidRPr="00E006DD" w:rsidRDefault="005550CE" w:rsidP="005550CE">
      <w:pPr>
        <w:spacing w:after="0"/>
        <w:jc w:val="center"/>
      </w:pPr>
      <w:r w:rsidRPr="00E006DD">
        <w:t>Наволокского городского поселения</w:t>
      </w:r>
    </w:p>
    <w:p w14:paraId="00338435" w14:textId="77777777" w:rsidR="005550CE" w:rsidRPr="00E006DD" w:rsidRDefault="005550CE" w:rsidP="005550CE">
      <w:pPr>
        <w:ind w:right="-1"/>
        <w:jc w:val="center"/>
        <w:rPr>
          <w:rFonts w:cs="Times New Roman"/>
        </w:rPr>
      </w:pPr>
      <w:r w:rsidRPr="00E006DD">
        <w:t xml:space="preserve">от </w:t>
      </w:r>
      <w:r w:rsidRPr="00E006DD">
        <w:rPr>
          <w:rFonts w:cs="Times New Roman"/>
        </w:rPr>
        <w:t>15.10.2013г. №272б</w:t>
      </w:r>
    </w:p>
    <w:p w14:paraId="53639043" w14:textId="77777777" w:rsidR="00CB4601" w:rsidRPr="00E006DD" w:rsidRDefault="00CB4601" w:rsidP="0090306A">
      <w:pPr>
        <w:spacing w:after="0"/>
        <w:contextualSpacing/>
        <w:jc w:val="right"/>
        <w:rPr>
          <w:rFonts w:cs="Times New Roman"/>
        </w:rPr>
      </w:pPr>
    </w:p>
    <w:p w14:paraId="2DA23E39" w14:textId="77777777" w:rsidR="00750D13" w:rsidRPr="00E006DD" w:rsidRDefault="00750D13" w:rsidP="0090306A">
      <w:pPr>
        <w:spacing w:after="0"/>
        <w:contextualSpacing/>
        <w:jc w:val="right"/>
        <w:rPr>
          <w:rFonts w:cs="Times New Roman"/>
        </w:rPr>
      </w:pPr>
      <w:r w:rsidRPr="00E006DD">
        <w:rPr>
          <w:rFonts w:cs="Times New Roman"/>
        </w:rPr>
        <w:t xml:space="preserve">Приложение </w:t>
      </w:r>
    </w:p>
    <w:p w14:paraId="4439D770" w14:textId="77777777" w:rsidR="00750D13" w:rsidRPr="00E006DD" w:rsidRDefault="00750D13" w:rsidP="0090306A">
      <w:pPr>
        <w:spacing w:after="0"/>
        <w:contextualSpacing/>
        <w:jc w:val="right"/>
        <w:rPr>
          <w:rFonts w:cs="Times New Roman"/>
        </w:rPr>
      </w:pPr>
      <w:proofErr w:type="gramStart"/>
      <w:r w:rsidRPr="00E006DD">
        <w:rPr>
          <w:rFonts w:cs="Times New Roman"/>
        </w:rPr>
        <w:t>к  постановлению</w:t>
      </w:r>
      <w:proofErr w:type="gramEnd"/>
      <w:r w:rsidRPr="00E006DD">
        <w:rPr>
          <w:rFonts w:cs="Times New Roman"/>
        </w:rPr>
        <w:t xml:space="preserve"> Администрации </w:t>
      </w:r>
    </w:p>
    <w:p w14:paraId="7A0ACF82" w14:textId="77777777" w:rsidR="00750D13" w:rsidRPr="00E006DD" w:rsidRDefault="00750D13" w:rsidP="0090306A">
      <w:pPr>
        <w:spacing w:after="0"/>
        <w:contextualSpacing/>
        <w:jc w:val="right"/>
        <w:rPr>
          <w:rFonts w:cs="Times New Roman"/>
        </w:rPr>
      </w:pPr>
      <w:r w:rsidRPr="00E006DD">
        <w:rPr>
          <w:rFonts w:cs="Times New Roman"/>
        </w:rPr>
        <w:t>Наволокского городского поселения</w:t>
      </w:r>
    </w:p>
    <w:p w14:paraId="0BC796AE" w14:textId="77777777" w:rsidR="00750D13" w:rsidRPr="00E006DD" w:rsidRDefault="00750D13" w:rsidP="0090306A">
      <w:pPr>
        <w:spacing w:after="0"/>
        <w:contextualSpacing/>
        <w:jc w:val="right"/>
        <w:rPr>
          <w:rFonts w:cs="Times New Roman"/>
        </w:rPr>
      </w:pPr>
      <w:r w:rsidRPr="00E006DD">
        <w:rPr>
          <w:rFonts w:cs="Times New Roman"/>
        </w:rPr>
        <w:t xml:space="preserve">от </w:t>
      </w:r>
      <w:r w:rsidR="005550CE" w:rsidRPr="00E006DD">
        <w:rPr>
          <w:rFonts w:cs="Times New Roman"/>
        </w:rPr>
        <w:t>15.10.2013г. №272б</w:t>
      </w:r>
    </w:p>
    <w:p w14:paraId="02EC4CC8" w14:textId="77777777" w:rsidR="00247C00" w:rsidRPr="00E006DD" w:rsidRDefault="005550CE" w:rsidP="00247C00">
      <w:pPr>
        <w:pStyle w:val="af2"/>
        <w:jc w:val="right"/>
        <w:rPr>
          <w:rFonts w:ascii="Times New Roman" w:hAnsi="Times New Roman" w:cs="Times New Roman"/>
        </w:rPr>
      </w:pPr>
      <w:r w:rsidRPr="00E006DD">
        <w:rPr>
          <w:rFonts w:ascii="Times New Roman" w:hAnsi="Times New Roman" w:cs="Times New Roman"/>
        </w:rPr>
        <w:t>(в редакции постановлений от 29.07.2014г. №209а, от 13.10.2014г. №266а, от 23.12.2014г. №331а, от 31.12.2014г. №344, от 24.03.2015г. №80, от 23.04.2015г. №113, от 11.08.2015г. №240а, 19.11.2015 №384б, от 31.12.2015г. № 441</w:t>
      </w:r>
      <w:r w:rsidR="002E7618" w:rsidRPr="00E006DD">
        <w:rPr>
          <w:rFonts w:ascii="Times New Roman" w:hAnsi="Times New Roman" w:cs="Times New Roman"/>
        </w:rPr>
        <w:t>, от 11.05.2016г. №102</w:t>
      </w:r>
      <w:r w:rsidR="00CD6CBE" w:rsidRPr="00E006DD">
        <w:rPr>
          <w:rFonts w:ascii="Times New Roman" w:hAnsi="Times New Roman" w:cs="Times New Roman"/>
        </w:rPr>
        <w:t xml:space="preserve">, </w:t>
      </w:r>
      <w:r w:rsidR="00CD6CBE" w:rsidRPr="00E006DD">
        <w:rPr>
          <w:rFonts w:ascii="Times New Roman" w:hAnsi="Times New Roman" w:cs="Times New Roman"/>
          <w:shd w:val="clear" w:color="auto" w:fill="FFFFFF"/>
        </w:rPr>
        <w:t>от 29.06.2016г. №139</w:t>
      </w:r>
      <w:r w:rsidR="00F70D22" w:rsidRPr="00E006DD">
        <w:rPr>
          <w:rFonts w:ascii="Times New Roman" w:hAnsi="Times New Roman" w:cs="Times New Roman"/>
        </w:rPr>
        <w:t xml:space="preserve">, от </w:t>
      </w:r>
      <w:r w:rsidR="00F70D22" w:rsidRPr="00E006DD">
        <w:rPr>
          <w:rFonts w:ascii="Times New Roman" w:hAnsi="Times New Roman" w:cs="Times New Roman"/>
          <w:shd w:val="clear" w:color="auto" w:fill="FFFFFF"/>
        </w:rPr>
        <w:t>03.10.2016г. № 223</w:t>
      </w:r>
      <w:r w:rsidR="005F21D2" w:rsidRPr="00E006DD">
        <w:rPr>
          <w:rFonts w:ascii="Times New Roman" w:hAnsi="Times New Roman" w:cs="Times New Roman"/>
          <w:shd w:val="clear" w:color="auto" w:fill="FFFFFF"/>
        </w:rPr>
        <w:t xml:space="preserve">, от </w:t>
      </w:r>
      <w:r w:rsidR="005F21D2" w:rsidRPr="00E006DD">
        <w:rPr>
          <w:rFonts w:ascii="Times New Roman" w:hAnsi="Times New Roman" w:cs="Times New Roman"/>
        </w:rPr>
        <w:t>25.11.2016г. №282</w:t>
      </w:r>
      <w:r w:rsidR="001B78C5" w:rsidRPr="00E006DD">
        <w:rPr>
          <w:rFonts w:ascii="Times New Roman" w:hAnsi="Times New Roman" w:cs="Times New Roman"/>
        </w:rPr>
        <w:t>, от 17.02.2017г. № 53</w:t>
      </w:r>
      <w:r w:rsidR="007F3034" w:rsidRPr="00E006DD">
        <w:rPr>
          <w:rFonts w:ascii="Times New Roman" w:hAnsi="Times New Roman" w:cs="Times New Roman"/>
        </w:rPr>
        <w:t>, от 05.09.2017г. № 271</w:t>
      </w:r>
      <w:r w:rsidR="00E5629C" w:rsidRPr="00E006DD">
        <w:rPr>
          <w:rFonts w:ascii="Times New Roman" w:hAnsi="Times New Roman" w:cs="Times New Roman"/>
        </w:rPr>
        <w:t>, от 21.12.2017г. № 419</w:t>
      </w:r>
      <w:r w:rsidR="007A7EF4" w:rsidRPr="00E006DD">
        <w:rPr>
          <w:rFonts w:ascii="Times New Roman" w:hAnsi="Times New Roman" w:cs="Times New Roman"/>
        </w:rPr>
        <w:t>, от 23.05.2018 № 200</w:t>
      </w:r>
      <w:r w:rsidR="009358C0" w:rsidRPr="00E006DD">
        <w:rPr>
          <w:rFonts w:ascii="Times New Roman" w:hAnsi="Times New Roman" w:cs="Times New Roman"/>
        </w:rPr>
        <w:t>, от 12.09.2018 № 339</w:t>
      </w:r>
      <w:r w:rsidR="00D310CB" w:rsidRPr="00E006DD">
        <w:rPr>
          <w:rFonts w:ascii="Times New Roman" w:hAnsi="Times New Roman" w:cs="Times New Roman"/>
        </w:rPr>
        <w:t>, от 12.11.2018 № 423</w:t>
      </w:r>
      <w:r w:rsidR="00603CF7" w:rsidRPr="00E006DD">
        <w:rPr>
          <w:rFonts w:ascii="Times New Roman" w:hAnsi="Times New Roman" w:cs="Times New Roman"/>
        </w:rPr>
        <w:t>, от 25.01.2019 № 88</w:t>
      </w:r>
      <w:r w:rsidR="00A101D2" w:rsidRPr="00E006DD">
        <w:rPr>
          <w:rFonts w:ascii="Times New Roman" w:hAnsi="Times New Roman" w:cs="Times New Roman"/>
        </w:rPr>
        <w:t>, от 18.04.2019 № 200</w:t>
      </w:r>
      <w:r w:rsidR="002D2D2B" w:rsidRPr="00E006DD">
        <w:rPr>
          <w:rFonts w:ascii="Times New Roman" w:hAnsi="Times New Roman" w:cs="Times New Roman"/>
        </w:rPr>
        <w:t>, от 29.08.2019 № 337</w:t>
      </w:r>
      <w:r w:rsidR="00F735C3" w:rsidRPr="00E006DD">
        <w:rPr>
          <w:rFonts w:ascii="Times New Roman" w:hAnsi="Times New Roman" w:cs="Times New Roman"/>
        </w:rPr>
        <w:t>, от 23.10.2019 № 409</w:t>
      </w:r>
      <w:r w:rsidR="004371EE" w:rsidRPr="00E006DD">
        <w:rPr>
          <w:rFonts w:ascii="Times New Roman" w:hAnsi="Times New Roman" w:cs="Times New Roman"/>
        </w:rPr>
        <w:t>, от 27.11.2019 № 458</w:t>
      </w:r>
      <w:r w:rsidR="00444F1D" w:rsidRPr="00E006DD">
        <w:rPr>
          <w:rFonts w:ascii="Times New Roman" w:hAnsi="Times New Roman" w:cs="Times New Roman"/>
        </w:rPr>
        <w:t>, от 31.12.2019 №</w:t>
      </w:r>
      <w:r w:rsidR="00A90999" w:rsidRPr="00E006DD">
        <w:rPr>
          <w:rFonts w:ascii="Times New Roman" w:hAnsi="Times New Roman" w:cs="Times New Roman"/>
        </w:rPr>
        <w:t>500</w:t>
      </w:r>
      <w:r w:rsidR="0055234E" w:rsidRPr="00E006DD">
        <w:rPr>
          <w:rFonts w:ascii="Times New Roman" w:hAnsi="Times New Roman" w:cs="Times New Roman"/>
        </w:rPr>
        <w:t>, от 26.05.2020 №127</w:t>
      </w:r>
      <w:r w:rsidR="00A60057" w:rsidRPr="00E006DD">
        <w:rPr>
          <w:rFonts w:ascii="Times New Roman" w:hAnsi="Times New Roman" w:cs="Times New Roman"/>
        </w:rPr>
        <w:t>, от 30.12.2020 №351</w:t>
      </w:r>
      <w:r w:rsidR="00247C00" w:rsidRPr="00E006DD">
        <w:rPr>
          <w:rFonts w:ascii="Times New Roman" w:hAnsi="Times New Roman" w:cs="Times New Roman"/>
        </w:rPr>
        <w:t>,</w:t>
      </w:r>
    </w:p>
    <w:p w14:paraId="0D09713C" w14:textId="77777777" w:rsidR="00106D08" w:rsidRPr="00E006DD" w:rsidRDefault="00247C00" w:rsidP="00247C00">
      <w:pPr>
        <w:pStyle w:val="af2"/>
        <w:jc w:val="right"/>
        <w:rPr>
          <w:rFonts w:ascii="Times New Roman" w:hAnsi="Times New Roman" w:cs="Times New Roman"/>
        </w:rPr>
      </w:pPr>
      <w:r w:rsidRPr="00E006DD">
        <w:rPr>
          <w:rFonts w:ascii="Times New Roman" w:hAnsi="Times New Roman" w:cs="Times New Roman"/>
        </w:rPr>
        <w:t>от 02.06.2021 №183</w:t>
      </w:r>
      <w:r w:rsidR="00F556C4" w:rsidRPr="00E006DD">
        <w:rPr>
          <w:rFonts w:ascii="Times New Roman" w:hAnsi="Times New Roman" w:cs="Times New Roman"/>
        </w:rPr>
        <w:t>, от 22.06.2021 №208</w:t>
      </w:r>
      <w:r w:rsidR="007755B1" w:rsidRPr="00E006DD">
        <w:rPr>
          <w:rFonts w:ascii="Times New Roman" w:hAnsi="Times New Roman" w:cs="Times New Roman"/>
        </w:rPr>
        <w:t>, от 30.06.2021 №219</w:t>
      </w:r>
      <w:r w:rsidR="0073013D" w:rsidRPr="00E006DD">
        <w:rPr>
          <w:rFonts w:ascii="Times New Roman" w:hAnsi="Times New Roman" w:cs="Times New Roman"/>
        </w:rPr>
        <w:t>, от 22.07.2021 №239</w:t>
      </w:r>
      <w:r w:rsidR="00CD1CB2" w:rsidRPr="00E006DD">
        <w:rPr>
          <w:rFonts w:ascii="Times New Roman" w:hAnsi="Times New Roman" w:cs="Times New Roman"/>
        </w:rPr>
        <w:t>, от 24.12.2021 №373</w:t>
      </w:r>
      <w:r w:rsidR="005829A8" w:rsidRPr="00E006DD">
        <w:rPr>
          <w:rFonts w:ascii="Times New Roman" w:hAnsi="Times New Roman" w:cs="Times New Roman"/>
        </w:rPr>
        <w:t>, от 30.12.2021 №386</w:t>
      </w:r>
      <w:r w:rsidR="0021465D" w:rsidRPr="00E006DD">
        <w:rPr>
          <w:rFonts w:ascii="Times New Roman" w:hAnsi="Times New Roman" w:cs="Times New Roman"/>
        </w:rPr>
        <w:t>, от 06.10.2022 №420, от 27.12.2022 №552</w:t>
      </w:r>
      <w:r w:rsidR="00E32648" w:rsidRPr="00E006DD">
        <w:rPr>
          <w:rFonts w:ascii="Times New Roman" w:hAnsi="Times New Roman" w:cs="Times New Roman"/>
        </w:rPr>
        <w:t>,</w:t>
      </w:r>
    </w:p>
    <w:p w14:paraId="3E4A57A4" w14:textId="494C6D20" w:rsidR="005550CE" w:rsidRPr="00E006DD" w:rsidRDefault="00E32648" w:rsidP="00247C00">
      <w:pPr>
        <w:pStyle w:val="af2"/>
        <w:jc w:val="right"/>
        <w:rPr>
          <w:rFonts w:ascii="Times New Roman" w:hAnsi="Times New Roman" w:cs="Times New Roman"/>
        </w:rPr>
      </w:pPr>
      <w:r w:rsidRPr="00E006DD">
        <w:rPr>
          <w:rFonts w:ascii="Times New Roman" w:hAnsi="Times New Roman" w:cs="Times New Roman"/>
        </w:rPr>
        <w:t xml:space="preserve"> от 30.12.2022 №567</w:t>
      </w:r>
      <w:r w:rsidR="00106D08" w:rsidRPr="00E006DD">
        <w:rPr>
          <w:rFonts w:ascii="Times New Roman" w:hAnsi="Times New Roman" w:cs="Times New Roman"/>
        </w:rPr>
        <w:t>, от 26.12.2023 №699</w:t>
      </w:r>
      <w:r w:rsidR="00F616B8" w:rsidRPr="00E006DD">
        <w:rPr>
          <w:rFonts w:ascii="Times New Roman" w:hAnsi="Times New Roman" w:cs="Times New Roman"/>
        </w:rPr>
        <w:t>, от 28.02.2024 №228</w:t>
      </w:r>
      <w:r w:rsidR="005550CE" w:rsidRPr="00E006DD">
        <w:rPr>
          <w:rFonts w:ascii="Times New Roman" w:hAnsi="Times New Roman" w:cs="Times New Roman"/>
        </w:rPr>
        <w:t>)</w:t>
      </w:r>
    </w:p>
    <w:p w14:paraId="45111741" w14:textId="77777777" w:rsidR="00750D13" w:rsidRPr="00E006DD" w:rsidRDefault="00750D13" w:rsidP="0090306A">
      <w:pPr>
        <w:widowControl/>
        <w:spacing w:after="0"/>
        <w:contextualSpacing/>
        <w:jc w:val="center"/>
        <w:rPr>
          <w:rFonts w:cs="Times New Roman"/>
          <w:b/>
        </w:rPr>
      </w:pPr>
    </w:p>
    <w:p w14:paraId="3BB5FFF1" w14:textId="77777777" w:rsidR="00540C83" w:rsidRPr="00E006DD" w:rsidRDefault="00540C83" w:rsidP="0090306A">
      <w:pPr>
        <w:widowControl/>
        <w:spacing w:after="0"/>
        <w:contextualSpacing/>
        <w:jc w:val="center"/>
        <w:rPr>
          <w:rFonts w:cs="Times New Roman"/>
          <w:b/>
        </w:rPr>
      </w:pPr>
    </w:p>
    <w:p w14:paraId="50288688" w14:textId="77777777" w:rsidR="00CB4601" w:rsidRPr="00E006DD" w:rsidRDefault="00CB4601" w:rsidP="0090306A">
      <w:pPr>
        <w:widowControl/>
        <w:spacing w:after="0"/>
        <w:contextualSpacing/>
        <w:jc w:val="center"/>
        <w:rPr>
          <w:rFonts w:cs="Times New Roman"/>
          <w:b/>
        </w:rPr>
      </w:pPr>
      <w:r w:rsidRPr="00E006DD">
        <w:rPr>
          <w:rFonts w:cs="Times New Roman"/>
          <w:b/>
        </w:rPr>
        <w:t>П</w:t>
      </w:r>
      <w:r w:rsidR="00FF7EEE" w:rsidRPr="00E006DD">
        <w:rPr>
          <w:rFonts w:cs="Times New Roman"/>
          <w:b/>
        </w:rPr>
        <w:t>рограмма</w:t>
      </w:r>
      <w:r w:rsidR="00C71C7F" w:rsidRPr="00E006DD">
        <w:rPr>
          <w:rFonts w:cs="Times New Roman"/>
          <w:b/>
        </w:rPr>
        <w:t xml:space="preserve"> «</w:t>
      </w:r>
      <w:r w:rsidR="001F406D" w:rsidRPr="00E006DD">
        <w:rPr>
          <w:rFonts w:cs="Times New Roman"/>
          <w:b/>
        </w:rPr>
        <w:t xml:space="preserve">Энергосбережение в Наволокском городском поселении </w:t>
      </w:r>
    </w:p>
    <w:p w14:paraId="3DBE0246" w14:textId="77777777" w:rsidR="00FF7EEE" w:rsidRPr="00E006DD" w:rsidRDefault="001F406D" w:rsidP="0090306A">
      <w:pPr>
        <w:widowControl/>
        <w:spacing w:after="0"/>
        <w:contextualSpacing/>
        <w:jc w:val="center"/>
        <w:rPr>
          <w:rFonts w:cs="Times New Roman"/>
          <w:b/>
        </w:rPr>
      </w:pPr>
      <w:r w:rsidRPr="00E006DD">
        <w:rPr>
          <w:rFonts w:cs="Times New Roman"/>
          <w:b/>
        </w:rPr>
        <w:t>Кинешемского муниципального района</w:t>
      </w:r>
      <w:r w:rsidR="008775FA" w:rsidRPr="00E006DD">
        <w:rPr>
          <w:rFonts w:cs="Times New Roman"/>
          <w:b/>
        </w:rPr>
        <w:t>»</w:t>
      </w:r>
    </w:p>
    <w:p w14:paraId="3D69FC5D" w14:textId="77777777" w:rsidR="00EA3A3F" w:rsidRPr="00E006DD" w:rsidRDefault="00EA3A3F" w:rsidP="0090306A">
      <w:pPr>
        <w:widowControl/>
        <w:spacing w:after="0"/>
        <w:contextualSpacing/>
        <w:jc w:val="center"/>
        <w:rPr>
          <w:rFonts w:cs="Times New Roman"/>
          <w:b/>
        </w:rPr>
      </w:pPr>
    </w:p>
    <w:p w14:paraId="260359D2" w14:textId="77777777" w:rsidR="00385CEE" w:rsidRPr="00E006DD" w:rsidRDefault="005C1F0E" w:rsidP="0090306A">
      <w:pPr>
        <w:widowControl/>
        <w:spacing w:after="0"/>
        <w:contextualSpacing/>
        <w:jc w:val="center"/>
        <w:rPr>
          <w:rFonts w:cs="Times New Roman"/>
          <w:b/>
        </w:rPr>
      </w:pPr>
      <w:r w:rsidRPr="00E006DD">
        <w:rPr>
          <w:rFonts w:cs="Times New Roman"/>
          <w:b/>
        </w:rPr>
        <w:t>1</w:t>
      </w:r>
      <w:r w:rsidR="00385CEE" w:rsidRPr="00E006DD">
        <w:rPr>
          <w:rFonts w:cs="Times New Roman"/>
          <w:b/>
        </w:rPr>
        <w:t>. Паспорт программы</w:t>
      </w:r>
    </w:p>
    <w:p w14:paraId="6999A58D" w14:textId="77777777" w:rsidR="00EA3A3F" w:rsidRPr="00E006DD" w:rsidRDefault="00EA3A3F" w:rsidP="0090306A">
      <w:pPr>
        <w:widowControl/>
        <w:spacing w:after="0"/>
        <w:contextualSpacing/>
        <w:jc w:val="center"/>
        <w:rPr>
          <w:rFonts w:cs="Times New Roman"/>
          <w:b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E006DD" w14:paraId="77AFB2FC" w14:textId="77777777" w:rsidTr="00BF639A">
        <w:tc>
          <w:tcPr>
            <w:tcW w:w="2661" w:type="dxa"/>
          </w:tcPr>
          <w:p w14:paraId="46711160" w14:textId="77777777" w:rsidR="00385CEE" w:rsidRPr="00E006DD" w:rsidRDefault="00385CEE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B5FBF" w:rsidRPr="00E0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</w:tcPr>
          <w:p w14:paraId="7AB47314" w14:textId="322C6141" w:rsidR="00385CEE" w:rsidRPr="00E006DD" w:rsidRDefault="00BF639A" w:rsidP="0090306A">
            <w:pPr>
              <w:widowControl/>
              <w:spacing w:after="0"/>
              <w:contextualSpacing/>
              <w:jc w:val="both"/>
              <w:rPr>
                <w:rFonts w:cs="Times New Roman"/>
              </w:rPr>
            </w:pPr>
            <w:r w:rsidRPr="00E006DD">
              <w:rPr>
                <w:rFonts w:cs="Times New Roman"/>
              </w:rPr>
              <w:t>П</w:t>
            </w:r>
            <w:r w:rsidR="008775FA" w:rsidRPr="00E006DD">
              <w:rPr>
                <w:rFonts w:cs="Times New Roman"/>
              </w:rPr>
              <w:t>рограмма «</w:t>
            </w:r>
            <w:r w:rsidR="001F406D" w:rsidRPr="00E006DD">
              <w:rPr>
                <w:rFonts w:cs="Times New Roman"/>
              </w:rPr>
              <w:t>Энергосбережение в Наволокском городском поселении Кинешемского муниципального района</w:t>
            </w:r>
            <w:r w:rsidR="008775FA" w:rsidRPr="00E006DD">
              <w:rPr>
                <w:rFonts w:cs="Times New Roman"/>
              </w:rPr>
              <w:t xml:space="preserve">» </w:t>
            </w:r>
            <w:r w:rsidR="00FB5FBF" w:rsidRPr="00E006DD">
              <w:rPr>
                <w:rFonts w:cs="Times New Roman"/>
              </w:rPr>
              <w:t>(далее – Программа)</w:t>
            </w:r>
          </w:p>
        </w:tc>
      </w:tr>
      <w:tr w:rsidR="00385CEE" w:rsidRPr="00E006DD" w14:paraId="4959B0FC" w14:textId="77777777" w:rsidTr="0065728E">
        <w:tc>
          <w:tcPr>
            <w:tcW w:w="2661" w:type="dxa"/>
          </w:tcPr>
          <w:p w14:paraId="2A725CF8" w14:textId="77777777" w:rsidR="00385CEE" w:rsidRPr="00E006DD" w:rsidRDefault="00385CEE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FB5FBF" w:rsidRPr="00E0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3" w:type="dxa"/>
            <w:shd w:val="clear" w:color="auto" w:fill="auto"/>
          </w:tcPr>
          <w:p w14:paraId="00654D78" w14:textId="34A423F9" w:rsidR="00385CEE" w:rsidRPr="00E006DD" w:rsidRDefault="005C50D4" w:rsidP="005829A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4E67" w:rsidRPr="00E00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98E" w:rsidRPr="00E006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6D08" w:rsidRPr="00E00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FBF" w:rsidRPr="00E006D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F639A" w:rsidRPr="00E006DD" w14:paraId="39B2C340" w14:textId="77777777" w:rsidTr="00BF639A">
        <w:tc>
          <w:tcPr>
            <w:tcW w:w="2661" w:type="dxa"/>
          </w:tcPr>
          <w:p w14:paraId="10E79CD3" w14:textId="77777777" w:rsidR="00BF639A" w:rsidRPr="00E006DD" w:rsidRDefault="00BF639A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20781462" w14:textId="77777777" w:rsidR="00BF639A" w:rsidRPr="00E006DD" w:rsidRDefault="00BF639A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потребления энергетических ресурсов»</w:t>
            </w:r>
          </w:p>
        </w:tc>
      </w:tr>
      <w:tr w:rsidR="00BF639A" w:rsidRPr="00E006DD" w14:paraId="06C3EB3C" w14:textId="77777777" w:rsidTr="00BF639A">
        <w:tc>
          <w:tcPr>
            <w:tcW w:w="2661" w:type="dxa"/>
          </w:tcPr>
          <w:p w14:paraId="19F94B50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0BCB0678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(далее – Администрация)</w:t>
            </w:r>
          </w:p>
        </w:tc>
      </w:tr>
      <w:tr w:rsidR="00BF639A" w:rsidRPr="00E006DD" w14:paraId="79E3D345" w14:textId="77777777" w:rsidTr="00BF639A">
        <w:tc>
          <w:tcPr>
            <w:tcW w:w="2661" w:type="dxa"/>
          </w:tcPr>
          <w:p w14:paraId="252414C5" w14:textId="77777777" w:rsidR="00BF639A" w:rsidRPr="00E006DD" w:rsidRDefault="00BF639A" w:rsidP="00BF639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943" w:type="dxa"/>
          </w:tcPr>
          <w:p w14:paraId="743D9757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F639A" w:rsidRPr="00E006DD" w14:paraId="778765F4" w14:textId="77777777" w:rsidTr="00BF639A">
        <w:tc>
          <w:tcPr>
            <w:tcW w:w="2661" w:type="dxa"/>
          </w:tcPr>
          <w:p w14:paraId="342D0936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3EC71BEF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F639A" w:rsidRPr="00E006DD" w14:paraId="5E99E676" w14:textId="77777777" w:rsidTr="00BF639A">
        <w:tc>
          <w:tcPr>
            <w:tcW w:w="2661" w:type="dxa"/>
          </w:tcPr>
          <w:p w14:paraId="205F4272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  <w:proofErr w:type="gramEnd"/>
          </w:p>
        </w:tc>
        <w:tc>
          <w:tcPr>
            <w:tcW w:w="6943" w:type="dxa"/>
          </w:tcPr>
          <w:p w14:paraId="0184CC2F" w14:textId="77777777" w:rsidR="00BF639A" w:rsidRPr="00E006DD" w:rsidRDefault="00F15423" w:rsidP="00F15423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использования энергоресурсов </w:t>
            </w:r>
          </w:p>
        </w:tc>
      </w:tr>
      <w:tr w:rsidR="00BF639A" w:rsidRPr="00E006DD" w14:paraId="18F983C2" w14:textId="77777777" w:rsidTr="00BF639A">
        <w:tc>
          <w:tcPr>
            <w:tcW w:w="2661" w:type="dxa"/>
          </w:tcPr>
          <w:p w14:paraId="512B3055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943" w:type="dxa"/>
          </w:tcPr>
          <w:p w14:paraId="00EA0EAA" w14:textId="77777777" w:rsidR="00BF639A" w:rsidRPr="00E006DD" w:rsidRDefault="001A517C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cs="Times New Roman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2616" w:rsidRPr="00E006D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жилых помещений, в которых произведена установка или замена приборов учета от общего количества муниципальных жилых помещений, по которым принято решение об установке или замене приборов учета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E657C" w14:textId="77777777" w:rsidR="001A517C" w:rsidRPr="00E006DD" w:rsidRDefault="001A517C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92616" w:rsidRPr="00E006DD">
              <w:rPr>
                <w:rFonts w:ascii="Times New Roman" w:hAnsi="Times New Roman" w:cs="Times New Roman"/>
                <w:sz w:val="24"/>
                <w:szCs w:val="24"/>
              </w:rPr>
              <w:t>Доля установленных светодиодных светильников наружного освещения от общего количества светодиодных светильников, запланированного к установке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7D7E6" w14:textId="452F003D" w:rsidR="00CC4254" w:rsidRPr="00E006DD" w:rsidRDefault="00CC4254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3.Доля энергоэффективных капитальных ремонтов многоквартирных ремонтов в общем объеме проведенных капитальных ремонтов многоквартирных домов на территории Наволокского городского поселения.</w:t>
            </w:r>
          </w:p>
          <w:p w14:paraId="4D638760" w14:textId="77777777" w:rsidR="00CC4254" w:rsidRPr="00E006DD" w:rsidRDefault="00CC4254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4.Количество используемых источников энергии вторичных энергетических ресурсов и (или) возобновляемых источников энергии.</w:t>
            </w:r>
          </w:p>
          <w:p w14:paraId="31070E23" w14:textId="053D3CA1" w:rsidR="00CC4254" w:rsidRPr="00E006DD" w:rsidRDefault="00CC4254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5.Удельный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proofErr w:type="gramStart"/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EA55CC" w:rsidRPr="00E006D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proofErr w:type="gramEnd"/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площади).</w:t>
            </w:r>
          </w:p>
          <w:p w14:paraId="1BCBE730" w14:textId="77777777" w:rsidR="00CC4254" w:rsidRPr="00E006DD" w:rsidRDefault="00CC4254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55CC" w:rsidRPr="00E006DD">
              <w:rPr>
                <w:sz w:val="20"/>
                <w:szCs w:val="20"/>
              </w:rPr>
              <w:t xml:space="preserve"> </w:t>
            </w:r>
            <w:r w:rsidR="00EA55CC" w:rsidRPr="00E006DD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14:paraId="2E4144CF" w14:textId="601F4A77" w:rsidR="00EA55CC" w:rsidRPr="00E006DD" w:rsidRDefault="00EA55CC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06DD">
              <w:rPr>
                <w:sz w:val="20"/>
                <w:szCs w:val="20"/>
              </w:rPr>
              <w:t xml:space="preserve"> 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человека).</w:t>
            </w:r>
          </w:p>
        </w:tc>
      </w:tr>
      <w:tr w:rsidR="00BF639A" w:rsidRPr="00E006DD" w14:paraId="22EC2051" w14:textId="77777777" w:rsidTr="00BF639A">
        <w:tc>
          <w:tcPr>
            <w:tcW w:w="2661" w:type="dxa"/>
          </w:tcPr>
          <w:p w14:paraId="37405E31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3" w:type="dxa"/>
          </w:tcPr>
          <w:p w14:paraId="3B6A3C2E" w14:textId="77777777" w:rsidR="00BF639A" w:rsidRPr="00E006DD" w:rsidRDefault="00BF639A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75937FAF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2014 год – 274300,00 руб.;</w:t>
            </w:r>
          </w:p>
          <w:p w14:paraId="369647A6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2015 год – 757190,00 руб.;</w:t>
            </w:r>
          </w:p>
          <w:p w14:paraId="3E477483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 – 536906,00 руб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64D8AD3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D02CF" w:rsidRPr="00E006DD">
              <w:rPr>
                <w:rFonts w:ascii="Times New Roman" w:hAnsi="Times New Roman" w:cs="Times New Roman"/>
                <w:sz w:val="24"/>
                <w:szCs w:val="24"/>
              </w:rPr>
              <w:t>1409819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77D39432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2018 год – 454444,00 руб.;</w:t>
            </w:r>
          </w:p>
          <w:p w14:paraId="0AE93050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45EC0" w:rsidRPr="00E006DD">
              <w:rPr>
                <w:rFonts w:ascii="Times New Roman" w:hAnsi="Times New Roman" w:cs="Times New Roman"/>
                <w:sz w:val="24"/>
                <w:szCs w:val="24"/>
              </w:rPr>
              <w:t>656700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EEF2124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91EFA" w:rsidRPr="00E0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20000,00 руб.;</w:t>
            </w:r>
          </w:p>
          <w:p w14:paraId="26D71EC6" w14:textId="6D660C30" w:rsidR="00345EC0" w:rsidRPr="00E006DD" w:rsidRDefault="00345EC0" w:rsidP="00345EC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5829A8"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B2" w:rsidRPr="00E006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F1AC2" w:rsidRPr="00E006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25C44A5A" w14:textId="641C8370" w:rsidR="00B4698E" w:rsidRPr="00E006DD" w:rsidRDefault="00E24220" w:rsidP="00EC2214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5EC0" w:rsidRPr="00E00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829A8"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5D" w:rsidRPr="00E0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C2" w:rsidRPr="00E006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  <w:r w:rsidR="00FF1AC2" w:rsidRPr="00E00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0D4252" w14:textId="1C276492" w:rsidR="00FF1AC2" w:rsidRPr="00E006DD" w:rsidRDefault="00FF1AC2" w:rsidP="005829A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32648" w:rsidRPr="00E0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  <w:r w:rsidR="005829A8" w:rsidRPr="00E00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782E82" w14:textId="5C5AA312" w:rsidR="005829A8" w:rsidRPr="00E006DD" w:rsidRDefault="005829A8" w:rsidP="005829A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616B8" w:rsidRPr="00E00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D08" w:rsidRPr="00E00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E32648" w:rsidRPr="00E00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D26A6" w14:textId="77777777" w:rsidR="00E32648" w:rsidRPr="00E006DD" w:rsidRDefault="00E32648" w:rsidP="005829A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06D08" w:rsidRPr="00E006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  <w:r w:rsidR="00106D08" w:rsidRPr="00E00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652FEA" w14:textId="0B99885C" w:rsidR="00106D08" w:rsidRPr="00E006DD" w:rsidRDefault="00106D08" w:rsidP="005829A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2026 год – 45000,00 руб.</w:t>
            </w:r>
          </w:p>
        </w:tc>
      </w:tr>
      <w:tr w:rsidR="00295E45" w:rsidRPr="00E006DD" w14:paraId="4120633B" w14:textId="77777777" w:rsidTr="00BF639A">
        <w:tc>
          <w:tcPr>
            <w:tcW w:w="2661" w:type="dxa"/>
          </w:tcPr>
          <w:p w14:paraId="57A08416" w14:textId="77777777" w:rsidR="00295E45" w:rsidRPr="00E006DD" w:rsidRDefault="00295E45" w:rsidP="0090306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43F836D4" w14:textId="77777777" w:rsidR="00F15423" w:rsidRPr="00E006DD" w:rsidRDefault="00F15423" w:rsidP="00F15423">
            <w:pPr>
              <w:spacing w:after="0"/>
              <w:rPr>
                <w:rFonts w:cs="Times New Roman"/>
              </w:rPr>
            </w:pPr>
            <w:r w:rsidRPr="00E006DD">
              <w:t>1</w:t>
            </w:r>
            <w:r w:rsidRPr="00E006DD">
              <w:rPr>
                <w:rFonts w:cs="Times New Roman"/>
              </w:rPr>
              <w:t>. Снизить затраты на энергоресурсы.</w:t>
            </w:r>
          </w:p>
          <w:p w14:paraId="245C4001" w14:textId="77777777" w:rsidR="00295E45" w:rsidRPr="00E006DD" w:rsidRDefault="00F15423" w:rsidP="00F15423">
            <w:pPr>
              <w:spacing w:after="0"/>
              <w:rPr>
                <w:rFonts w:cs="Times New Roman"/>
              </w:rPr>
            </w:pPr>
            <w:r w:rsidRPr="00E006DD">
              <w:rPr>
                <w:rFonts w:cs="Times New Roman"/>
              </w:rPr>
              <w:t>2. Снизить в сопоставимых условиях объемы потребляемых энергоресурсов</w:t>
            </w:r>
            <w:r w:rsidR="004975CE" w:rsidRPr="00E006DD">
              <w:rPr>
                <w:rFonts w:cs="Times New Roman"/>
              </w:rPr>
              <w:t>.</w:t>
            </w:r>
          </w:p>
          <w:p w14:paraId="021029CE" w14:textId="77777777" w:rsidR="00070B9A" w:rsidRPr="00E006DD" w:rsidRDefault="00070B9A" w:rsidP="00070B9A">
            <w:pPr>
              <w:widowControl/>
              <w:spacing w:after="0"/>
              <w:jc w:val="both"/>
              <w:rPr>
                <w:rFonts w:cs="Times New Roman"/>
              </w:rPr>
            </w:pPr>
            <w:r w:rsidRPr="00E006DD">
              <w:rPr>
                <w:rFonts w:eastAsia="Calibri" w:cs="Times New Roman"/>
              </w:rPr>
              <w:t>3.Выявление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</w:tbl>
    <w:p w14:paraId="128BAC66" w14:textId="77777777" w:rsidR="00385CEE" w:rsidRPr="00E006DD" w:rsidRDefault="00385CEE" w:rsidP="0090306A">
      <w:pPr>
        <w:pStyle w:val="31"/>
        <w:widowControl/>
        <w:spacing w:before="0" w:after="0"/>
        <w:contextualSpacing/>
        <w:rPr>
          <w:rFonts w:ascii="Times New Roman" w:hAnsi="Times New Roman" w:cs="Times New Roman"/>
        </w:rPr>
      </w:pPr>
    </w:p>
    <w:p w14:paraId="136186FF" w14:textId="77777777" w:rsidR="00716458" w:rsidRPr="00E006DD" w:rsidRDefault="00FD1FC0" w:rsidP="0090306A">
      <w:pPr>
        <w:spacing w:after="0"/>
        <w:contextualSpacing/>
        <w:jc w:val="center"/>
        <w:rPr>
          <w:rFonts w:eastAsia="Calibri" w:cs="Times New Roman"/>
          <w:b/>
        </w:rPr>
      </w:pPr>
      <w:r w:rsidRPr="00E006DD">
        <w:rPr>
          <w:rFonts w:cs="Times New Roman"/>
          <w:b/>
        </w:rPr>
        <w:t>2</w:t>
      </w:r>
      <w:r w:rsidR="00716458" w:rsidRPr="00E006DD">
        <w:rPr>
          <w:rFonts w:cs="Times New Roman"/>
          <w:b/>
        </w:rPr>
        <w:t xml:space="preserve">. Анализ текущей ситуации в сфере реализации </w:t>
      </w:r>
      <w:r w:rsidR="00893E22" w:rsidRPr="00E006DD">
        <w:rPr>
          <w:rFonts w:eastAsia="Calibri" w:cs="Times New Roman"/>
          <w:b/>
        </w:rPr>
        <w:t>П</w:t>
      </w:r>
      <w:r w:rsidR="00716458" w:rsidRPr="00E006DD">
        <w:rPr>
          <w:rFonts w:eastAsia="Calibri" w:cs="Times New Roman"/>
          <w:b/>
        </w:rPr>
        <w:t>рограммы</w:t>
      </w:r>
    </w:p>
    <w:p w14:paraId="1F84921F" w14:textId="77777777" w:rsidR="00B4698E" w:rsidRPr="00E006DD" w:rsidRDefault="00B4698E" w:rsidP="0090306A">
      <w:pPr>
        <w:spacing w:after="0"/>
        <w:ind w:firstLine="567"/>
        <w:contextualSpacing/>
        <w:jc w:val="both"/>
        <w:rPr>
          <w:rFonts w:cs="Times New Roman"/>
        </w:rPr>
      </w:pPr>
    </w:p>
    <w:p w14:paraId="3BE66C8E" w14:textId="77777777" w:rsidR="00272255" w:rsidRPr="00E006DD" w:rsidRDefault="00272255" w:rsidP="00796EA8">
      <w:pPr>
        <w:shd w:val="clear" w:color="auto" w:fill="FFFFFF"/>
        <w:spacing w:after="0"/>
        <w:ind w:firstLine="567"/>
        <w:contextualSpacing/>
        <w:jc w:val="both"/>
        <w:rPr>
          <w:rFonts w:cs="Times New Roman"/>
        </w:rPr>
      </w:pPr>
      <w:r w:rsidRPr="00E006DD">
        <w:rPr>
          <w:rFonts w:cs="Times New Roman"/>
        </w:rPr>
        <w:t xml:space="preserve">Данная программа разработана в целях реализации Федерального </w:t>
      </w:r>
      <w:hyperlink r:id="rId8" w:history="1">
        <w:r w:rsidRPr="00E006DD">
          <w:rPr>
            <w:rFonts w:cs="Times New Roman"/>
            <w:color w:val="0000FF"/>
          </w:rPr>
          <w:t>закона</w:t>
        </w:r>
      </w:hyperlink>
      <w:r w:rsidRPr="00E006DD">
        <w:rPr>
          <w:rFonts w:cs="Times New Roman"/>
        </w:rPr>
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9" w:history="1">
        <w:r w:rsidRPr="00E006DD">
          <w:rPr>
            <w:rFonts w:cs="Times New Roman"/>
            <w:color w:val="0000FF"/>
          </w:rPr>
          <w:t>постановления</w:t>
        </w:r>
      </w:hyperlink>
      <w:r w:rsidRPr="00E006DD">
        <w:rPr>
          <w:rFonts w:cs="Times New Roman"/>
        </w:rPr>
        <w:t xml:space="preserve"> Правительства РФ от 31.12.2009 N 1225 "О требованиях к региональным и муниципальным программам в области энергосбережения и повышения энергетической эффективности" с учетом положений </w:t>
      </w:r>
      <w:hyperlink r:id="rId10" w:history="1">
        <w:r w:rsidRPr="00E006DD">
          <w:rPr>
            <w:rFonts w:cs="Times New Roman"/>
            <w:color w:val="0000FF"/>
          </w:rPr>
          <w:t>приказа</w:t>
        </w:r>
      </w:hyperlink>
      <w:r w:rsidRPr="00E006DD">
        <w:rPr>
          <w:rFonts w:cs="Times New Roman"/>
        </w:rPr>
        <w:t xml:space="preserve"> Минэкономразвития от 17.02.2010 N 61 "Об утверждении </w:t>
      </w:r>
      <w:r w:rsidRPr="00E006DD">
        <w:rPr>
          <w:rFonts w:cs="Times New Roman"/>
        </w:rPr>
        <w:lastRenderedPageBreak/>
        <w:t>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</w:r>
    </w:p>
    <w:p w14:paraId="11DF4D65" w14:textId="77777777" w:rsidR="00954A00" w:rsidRPr="00E006DD" w:rsidRDefault="00954A00" w:rsidP="00796EA8">
      <w:pPr>
        <w:pStyle w:val="ConsPlusNormal"/>
        <w:widowControl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6DD">
        <w:rPr>
          <w:rFonts w:ascii="Times New Roman" w:hAnsi="Times New Roman" w:cs="Times New Roman"/>
          <w:sz w:val="24"/>
          <w:szCs w:val="24"/>
        </w:rPr>
        <w:t>В настоящее время деятельность потребителей коммунальных ресурсов и услуг сопровождается значительными затратами на оплату коммунальных ресурсов. Договоры на поставку электроэнергии, тепла, холодной и горячей воды на основании расчетов по нормативам отражают объемы реализации, которые зачастую значительно отличаются от фактического потребления.</w:t>
      </w:r>
    </w:p>
    <w:p w14:paraId="3EA8CBF2" w14:textId="77777777" w:rsidR="00954A00" w:rsidRPr="00E006DD" w:rsidRDefault="00954A00" w:rsidP="00796EA8">
      <w:pPr>
        <w:shd w:val="clear" w:color="auto" w:fill="FFFFFF"/>
        <w:spacing w:after="0"/>
        <w:ind w:firstLine="567"/>
        <w:contextualSpacing/>
        <w:jc w:val="both"/>
        <w:rPr>
          <w:rFonts w:cs="Times New Roman"/>
        </w:rPr>
      </w:pPr>
      <w:r w:rsidRPr="00E006DD">
        <w:rPr>
          <w:rFonts w:cs="Times New Roman"/>
        </w:rPr>
        <w:t>Внедрение приборов учета сдерживается значительным дефицитом финансовых средств, отсутствием типовых проектных решений.</w:t>
      </w:r>
      <w:r w:rsidR="00683C2A" w:rsidRPr="00E006DD">
        <w:rPr>
          <w:rFonts w:cs="Times New Roman"/>
        </w:rPr>
        <w:t xml:space="preserve"> Наниматели муниципальных жилых помещений</w:t>
      </w:r>
      <w:r w:rsidRPr="00E006DD">
        <w:rPr>
          <w:rFonts w:cs="Times New Roman"/>
        </w:rPr>
        <w:t>, не оборудованных приборами учета потребления коммунальных ресурсов</w:t>
      </w:r>
      <w:r w:rsidR="00683C2A" w:rsidRPr="00E006DD">
        <w:rPr>
          <w:rFonts w:cs="Times New Roman"/>
        </w:rPr>
        <w:t>, оплачиваю</w:t>
      </w:r>
      <w:r w:rsidRPr="00E006DD">
        <w:rPr>
          <w:rFonts w:cs="Times New Roman"/>
        </w:rPr>
        <w:t>т потребленные коммунальные ресурсы исходя из соответствующих нормативов, которые установлены органами местного самоуправления.</w:t>
      </w:r>
    </w:p>
    <w:p w14:paraId="6CA4DBDA" w14:textId="77777777" w:rsidR="00954A00" w:rsidRPr="00E006DD" w:rsidRDefault="00954A00" w:rsidP="00796EA8">
      <w:pPr>
        <w:pStyle w:val="BoxList"/>
        <w:shd w:val="clear" w:color="auto" w:fill="FFFFFF"/>
        <w:ind w:left="0" w:firstLine="567"/>
        <w:contextualSpacing/>
        <w:jc w:val="both"/>
        <w:rPr>
          <w:rFonts w:ascii="Times New Roman" w:hAnsi="Times New Roman"/>
        </w:rPr>
      </w:pPr>
      <w:r w:rsidRPr="00E006DD">
        <w:rPr>
          <w:rFonts w:ascii="Times New Roman" w:hAnsi="Times New Roman"/>
        </w:rPr>
        <w:t>Размер платы населения за коммунальные ресурсы (при условии отсутствия приборов учета) рассчитывается как произведение норматива потребления на тариф, установленный регулирующим органом (РСТ) Ивановской области.</w:t>
      </w:r>
      <w:r w:rsidR="0073013D" w:rsidRPr="00E006DD">
        <w:rPr>
          <w:rFonts w:ascii="Times New Roman" w:hAnsi="Times New Roman"/>
        </w:rPr>
        <w:t xml:space="preserve"> </w:t>
      </w:r>
      <w:r w:rsidRPr="00E006DD">
        <w:rPr>
          <w:rFonts w:ascii="Times New Roman" w:hAnsi="Times New Roman"/>
        </w:rPr>
        <w:t>Таким образом, ввиду отсутствия в подавляющем случае приборов учета расчет размера платы за водопотребление, водоотведение и газоснабжение для населения производится исходя из утвержденных норм, а не фактического потребления</w:t>
      </w:r>
      <w:r w:rsidR="00683C2A" w:rsidRPr="00E006DD">
        <w:rPr>
          <w:rFonts w:ascii="Times New Roman" w:hAnsi="Times New Roman"/>
        </w:rPr>
        <w:t>.</w:t>
      </w:r>
    </w:p>
    <w:p w14:paraId="0B932B57" w14:textId="77777777" w:rsidR="005F2B81" w:rsidRPr="00E006DD" w:rsidRDefault="005F2B81" w:rsidP="00796EA8">
      <w:pPr>
        <w:pStyle w:val="BoxList"/>
        <w:shd w:val="clear" w:color="auto" w:fill="FFFFFF"/>
        <w:ind w:left="0" w:hanging="11"/>
        <w:contextualSpacing/>
        <w:jc w:val="both"/>
        <w:rPr>
          <w:rFonts w:ascii="Times New Roman" w:hAnsi="Times New Roman"/>
        </w:rPr>
      </w:pPr>
    </w:p>
    <w:p w14:paraId="27F266DF" w14:textId="77777777" w:rsidR="00B00452" w:rsidRPr="00E006DD" w:rsidRDefault="00B00452" w:rsidP="0090306A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006DD">
        <w:rPr>
          <w:rFonts w:ascii="Times New Roman" w:hAnsi="Times New Roman" w:cs="Times New Roman"/>
          <w:b/>
        </w:rPr>
        <w:t xml:space="preserve">Показатели, характеризующие текущую ситуацию </w:t>
      </w:r>
    </w:p>
    <w:p w14:paraId="196150AE" w14:textId="77777777" w:rsidR="00B00452" w:rsidRPr="00E006DD" w:rsidRDefault="00B00452" w:rsidP="0090306A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3"/>
        <w:gridCol w:w="2726"/>
        <w:gridCol w:w="831"/>
        <w:gridCol w:w="624"/>
        <w:gridCol w:w="533"/>
        <w:gridCol w:w="533"/>
        <w:gridCol w:w="625"/>
        <w:gridCol w:w="625"/>
        <w:gridCol w:w="533"/>
        <w:gridCol w:w="533"/>
        <w:gridCol w:w="533"/>
        <w:gridCol w:w="526"/>
        <w:gridCol w:w="522"/>
      </w:tblGrid>
      <w:tr w:rsidR="00106D08" w:rsidRPr="00E006DD" w14:paraId="7F8EA7DF" w14:textId="0AF5F9CE" w:rsidTr="00106D08">
        <w:trPr>
          <w:trHeight w:val="271"/>
        </w:trPr>
        <w:tc>
          <w:tcPr>
            <w:tcW w:w="0" w:type="auto"/>
          </w:tcPr>
          <w:p w14:paraId="4560EA9E" w14:textId="77777777" w:rsidR="00106D08" w:rsidRPr="00E006DD" w:rsidRDefault="00106D08" w:rsidP="0090306A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2" w:type="dxa"/>
          </w:tcPr>
          <w:p w14:paraId="32158D36" w14:textId="77777777" w:rsidR="00106D08" w:rsidRPr="00E006DD" w:rsidRDefault="00106D08" w:rsidP="0090306A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1" w:type="dxa"/>
          </w:tcPr>
          <w:p w14:paraId="7FD713F9" w14:textId="77777777" w:rsidR="00106D08" w:rsidRPr="00E006DD" w:rsidRDefault="00106D08" w:rsidP="0090306A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32" w:type="dxa"/>
          </w:tcPr>
          <w:p w14:paraId="792642F8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36" w:type="dxa"/>
          </w:tcPr>
          <w:p w14:paraId="4BE42CB0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536" w:type="dxa"/>
          </w:tcPr>
          <w:p w14:paraId="0B933AE0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32" w:type="dxa"/>
          </w:tcPr>
          <w:p w14:paraId="2A465C2C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2" w:type="dxa"/>
          </w:tcPr>
          <w:p w14:paraId="684AD1AF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536" w:type="dxa"/>
          </w:tcPr>
          <w:p w14:paraId="195B0E47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536" w:type="dxa"/>
          </w:tcPr>
          <w:p w14:paraId="553F7C41" w14:textId="77777777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36" w:type="dxa"/>
          </w:tcPr>
          <w:p w14:paraId="23ECA048" w14:textId="55906DE0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26" w:type="dxa"/>
          </w:tcPr>
          <w:p w14:paraId="52204184" w14:textId="7E01E646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8" w:type="dxa"/>
          </w:tcPr>
          <w:p w14:paraId="197D0212" w14:textId="3EB6320F" w:rsidR="00106D08" w:rsidRPr="00E006DD" w:rsidRDefault="00106D08" w:rsidP="000D7F0B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06D08" w:rsidRPr="00E006DD" w14:paraId="6D92000D" w14:textId="6BC522C9" w:rsidTr="00106D08">
        <w:trPr>
          <w:trHeight w:val="671"/>
        </w:trPr>
        <w:tc>
          <w:tcPr>
            <w:tcW w:w="0" w:type="auto"/>
          </w:tcPr>
          <w:p w14:paraId="1ECB032F" w14:textId="77777777" w:rsidR="00106D08" w:rsidRPr="00E006DD" w:rsidRDefault="00106D08" w:rsidP="0090306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45EE93" w14:textId="77777777" w:rsidR="00106D08" w:rsidRPr="00E006DD" w:rsidRDefault="00106D08" w:rsidP="00EF3C28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E006DD">
              <w:rPr>
                <w:rFonts w:cs="Times New Roman"/>
                <w:sz w:val="20"/>
                <w:szCs w:val="20"/>
              </w:rPr>
              <w:t>Количество  приборов</w:t>
            </w:r>
            <w:proofErr w:type="gramEnd"/>
            <w:r w:rsidRPr="00E006DD">
              <w:rPr>
                <w:rFonts w:cs="Times New Roman"/>
                <w:sz w:val="20"/>
                <w:szCs w:val="20"/>
              </w:rPr>
              <w:t xml:space="preserve"> учета, установленных в жилых помещениях, находящихся в собственности Наволокского городского поселения</w:t>
            </w:r>
          </w:p>
        </w:tc>
        <w:tc>
          <w:tcPr>
            <w:tcW w:w="831" w:type="dxa"/>
            <w:vAlign w:val="bottom"/>
          </w:tcPr>
          <w:p w14:paraId="2EDE68B3" w14:textId="4D465FE9" w:rsidR="00106D08" w:rsidRPr="00E006DD" w:rsidRDefault="00106D08" w:rsidP="00E874E2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  <w:vAlign w:val="bottom"/>
          </w:tcPr>
          <w:p w14:paraId="25637910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428331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453C5F0E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8177F5E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2" w:type="dxa"/>
            <w:vAlign w:val="bottom"/>
          </w:tcPr>
          <w:p w14:paraId="787E0679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bottom"/>
          </w:tcPr>
          <w:p w14:paraId="15CB3B2F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14:paraId="30AA2ADB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AD08E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FF67F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44FC3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F8584" w14:textId="61C03D80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14:paraId="29711DF1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C733E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362F8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606FA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F6C2F" w14:textId="22B45D28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61A93F06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FF62F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03193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B373E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BF955" w14:textId="180E7ED3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14:paraId="38899EDA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18AFA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5928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F1116" w14:textId="77777777" w:rsidR="00106D08" w:rsidRPr="00E006DD" w:rsidRDefault="00106D08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46658" w14:textId="425C9E02" w:rsidR="00106D08" w:rsidRPr="00E006DD" w:rsidRDefault="00B75853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6D08" w:rsidRPr="00E006DD" w14:paraId="6D400141" w14:textId="6366F20B" w:rsidTr="00106D08">
        <w:trPr>
          <w:trHeight w:val="269"/>
        </w:trPr>
        <w:tc>
          <w:tcPr>
            <w:tcW w:w="0" w:type="auto"/>
          </w:tcPr>
          <w:p w14:paraId="1518F088" w14:textId="77777777" w:rsidR="00106D08" w:rsidRPr="00E006DD" w:rsidRDefault="00106D08" w:rsidP="0090306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14:paraId="78D043FB" w14:textId="77777777" w:rsidR="00106D08" w:rsidRPr="00E006DD" w:rsidRDefault="00106D08" w:rsidP="00AF6CEC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Количество установленных светодиодных светильников наружного освещения</w:t>
            </w:r>
          </w:p>
        </w:tc>
        <w:tc>
          <w:tcPr>
            <w:tcW w:w="831" w:type="dxa"/>
            <w:vAlign w:val="bottom"/>
          </w:tcPr>
          <w:p w14:paraId="68CCE553" w14:textId="77777777" w:rsidR="00106D08" w:rsidRPr="00E006DD" w:rsidRDefault="00106D08" w:rsidP="00E874E2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  <w:vAlign w:val="bottom"/>
          </w:tcPr>
          <w:p w14:paraId="178685C9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EC7215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5856348F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E2B2FC2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32" w:type="dxa"/>
            <w:vAlign w:val="bottom"/>
          </w:tcPr>
          <w:p w14:paraId="59D40F3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6" w:type="dxa"/>
            <w:vAlign w:val="bottom"/>
          </w:tcPr>
          <w:p w14:paraId="3757FCC2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6" w:type="dxa"/>
          </w:tcPr>
          <w:p w14:paraId="4588612A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74CA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45510" w14:textId="6B74B3C5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dxa"/>
          </w:tcPr>
          <w:p w14:paraId="0777B4A1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D9B85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D9139" w14:textId="26B3F86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26" w:type="dxa"/>
          </w:tcPr>
          <w:p w14:paraId="2648A0F7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883CD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47D61" w14:textId="2DD4F609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8" w:type="dxa"/>
          </w:tcPr>
          <w:p w14:paraId="3FF407F6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A12E9" w14:textId="77777777" w:rsidR="00B75853" w:rsidRPr="00E006DD" w:rsidRDefault="00B75853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0730C" w14:textId="13038A1D" w:rsidR="00B75853" w:rsidRPr="00E006DD" w:rsidRDefault="00B75853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06D08" w:rsidRPr="00E006DD" w14:paraId="3F6CEAB9" w14:textId="322A9882" w:rsidTr="00106D08">
        <w:trPr>
          <w:trHeight w:val="269"/>
        </w:trPr>
        <w:tc>
          <w:tcPr>
            <w:tcW w:w="0" w:type="auto"/>
          </w:tcPr>
          <w:p w14:paraId="0FDAB55A" w14:textId="47A1F907" w:rsidR="00106D08" w:rsidRPr="00E006DD" w:rsidRDefault="00106D08" w:rsidP="0090306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14:paraId="546BF990" w14:textId="2EFD1E41" w:rsidR="00106D08" w:rsidRPr="00E006DD" w:rsidRDefault="00106D08" w:rsidP="00AF6CEC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Количество энергоэффективных капитальных ремонтов многоквартирных домов в общем объеме проведенных капитальных ремонтов многоквартирных домов на территории Наволокского городского поселения</w:t>
            </w:r>
          </w:p>
        </w:tc>
        <w:tc>
          <w:tcPr>
            <w:tcW w:w="831" w:type="dxa"/>
            <w:vAlign w:val="bottom"/>
          </w:tcPr>
          <w:p w14:paraId="4D51E82C" w14:textId="4B1455BB" w:rsidR="00106D08" w:rsidRPr="00E006DD" w:rsidRDefault="00106D08" w:rsidP="00E874E2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  <w:vAlign w:val="bottom"/>
          </w:tcPr>
          <w:p w14:paraId="5A44B82C" w14:textId="6629CB30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95A682C" w14:textId="693A3BA6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C5B20F3" w14:textId="7A0F4AB5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0F0BD044" w14:textId="37B2082D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bottom"/>
          </w:tcPr>
          <w:p w14:paraId="534166D7" w14:textId="43F07B1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bottom"/>
          </w:tcPr>
          <w:p w14:paraId="0F133168" w14:textId="7BAF0BE6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3689F0AA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FD2A2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D1B44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8E08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BF61C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7622E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A2474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FEB4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B1A73" w14:textId="5798D4C2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433CB5EC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4B1CB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AB2B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6E9C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08EC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E82D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975B7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1747B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2AC68" w14:textId="7C060C44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</w:tcPr>
          <w:p w14:paraId="501E2210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D719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96BE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0CC84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07FE0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E4FD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AB710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37E8B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B8DA5" w14:textId="2BAE5C31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14:paraId="60D3BE0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7DB76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32D2A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ED977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55223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BD1D6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E0A9B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2DA70" w14:textId="77777777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98487" w14:textId="3052C9D0" w:rsidR="00106D08" w:rsidRPr="00E006DD" w:rsidRDefault="00106D08" w:rsidP="00E874E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D08" w:rsidRPr="00E006DD" w14:paraId="644287C0" w14:textId="7ECDE596" w:rsidTr="00106D08">
        <w:trPr>
          <w:trHeight w:val="1140"/>
        </w:trPr>
        <w:tc>
          <w:tcPr>
            <w:tcW w:w="0" w:type="auto"/>
          </w:tcPr>
          <w:p w14:paraId="661D46C6" w14:textId="396F2A3D" w:rsidR="00106D08" w:rsidRPr="00E006DD" w:rsidRDefault="00106D08" w:rsidP="00C15BC7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14:paraId="0C310BC0" w14:textId="6444A38A" w:rsidR="00106D08" w:rsidRPr="00E006DD" w:rsidRDefault="00106D08" w:rsidP="00C15BC7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006DD">
              <w:rPr>
                <w:rFonts w:eastAsia="Calibri" w:cs="Times New Roman"/>
                <w:sz w:val="20"/>
                <w:szCs w:val="20"/>
              </w:rPr>
              <w:t>Количество используемых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31" w:type="dxa"/>
            <w:vAlign w:val="bottom"/>
          </w:tcPr>
          <w:p w14:paraId="509C74DA" w14:textId="448A2753" w:rsidR="00106D08" w:rsidRPr="00E006DD" w:rsidRDefault="00106D08" w:rsidP="00C15BC7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E006D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32" w:type="dxa"/>
            <w:vAlign w:val="bottom"/>
          </w:tcPr>
          <w:p w14:paraId="1D3BC090" w14:textId="0313868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18572756" w14:textId="1F1CA7AF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28CCB9B" w14:textId="2959B8B9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E6BF072" w14:textId="72105B02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bottom"/>
          </w:tcPr>
          <w:p w14:paraId="1DF417EA" w14:textId="788058B4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bottom"/>
          </w:tcPr>
          <w:p w14:paraId="38461EF6" w14:textId="6ED7F0B1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57DC5E79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03553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788B7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9DF6E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8EF82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E8A9F" w14:textId="73150335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7DCB9592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4C4F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C2424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DF67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393E4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8EC00" w14:textId="25790D65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</w:tcPr>
          <w:p w14:paraId="39D2172C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11618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0E261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7F158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BC3BF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A910" w14:textId="144D4E26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</w:tcPr>
          <w:p w14:paraId="664B7E1F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7A712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5AF9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ACC37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E5C4" w14:textId="77777777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DB4B0" w14:textId="169C6E3E" w:rsidR="00106D08" w:rsidRPr="00E006DD" w:rsidRDefault="00106D08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D08" w:rsidRPr="00E006DD" w14:paraId="57938E05" w14:textId="29398DE5" w:rsidTr="00106D08">
        <w:trPr>
          <w:trHeight w:val="1140"/>
        </w:trPr>
        <w:tc>
          <w:tcPr>
            <w:tcW w:w="0" w:type="auto"/>
          </w:tcPr>
          <w:p w14:paraId="675F7DBC" w14:textId="17B99A80" w:rsidR="00106D08" w:rsidRPr="00E006DD" w:rsidRDefault="00106D08" w:rsidP="00B001E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14:paraId="5567865D" w14:textId="6A697345" w:rsidR="00106D08" w:rsidRPr="00E006DD" w:rsidRDefault="00106D08" w:rsidP="00B001EA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31" w:type="dxa"/>
            <w:vAlign w:val="bottom"/>
          </w:tcPr>
          <w:p w14:paraId="7F9A7B4B" w14:textId="0A6D201B" w:rsidR="00106D08" w:rsidRPr="00E006DD" w:rsidRDefault="00106D08" w:rsidP="00B001EA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 xml:space="preserve">кВт-час на </w:t>
            </w:r>
            <w:proofErr w:type="spellStart"/>
            <w:proofErr w:type="gramStart"/>
            <w:r w:rsidRPr="00E006DD">
              <w:rPr>
                <w:rFonts w:cs="Times New Roman"/>
                <w:sz w:val="20"/>
                <w:szCs w:val="20"/>
              </w:rPr>
              <w:t>кв.метр</w:t>
            </w:r>
            <w:proofErr w:type="spellEnd"/>
            <w:proofErr w:type="gramEnd"/>
            <w:r w:rsidRPr="00E006DD">
              <w:rPr>
                <w:rFonts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632" w:type="dxa"/>
            <w:vAlign w:val="bottom"/>
          </w:tcPr>
          <w:p w14:paraId="6478E075" w14:textId="17756295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0C47DE38" w14:textId="60E67561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3C24CB88" w14:textId="09C27C89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AA0FB4B" w14:textId="0431E8F4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bottom"/>
          </w:tcPr>
          <w:p w14:paraId="3CD552C0" w14:textId="05304779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bottom"/>
          </w:tcPr>
          <w:p w14:paraId="5ED455CE" w14:textId="2832AD2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5E99C87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4F70C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17D5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6EBDD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19069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1864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CB9AC" w14:textId="0A3DF26E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2D7FA15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53CB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A5139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19C57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69492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6B5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BBC4D" w14:textId="1DD6712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</w:tcPr>
          <w:p w14:paraId="067E323E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A33E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0D49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3A5ED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5792C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35BF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F4B2E" w14:textId="5EE2D7F3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438" w:type="dxa"/>
          </w:tcPr>
          <w:p w14:paraId="27080206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6B2B2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10B9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99F4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8AD4E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427AA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54862" w14:textId="3F10F7C3" w:rsidR="00106D08" w:rsidRPr="00E006DD" w:rsidRDefault="00B75853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</w:tr>
      <w:tr w:rsidR="00106D08" w:rsidRPr="00E006DD" w14:paraId="6CF9FF85" w14:textId="05B6A84E" w:rsidTr="00106D08">
        <w:trPr>
          <w:trHeight w:val="1140"/>
        </w:trPr>
        <w:tc>
          <w:tcPr>
            <w:tcW w:w="0" w:type="auto"/>
          </w:tcPr>
          <w:p w14:paraId="1852CC27" w14:textId="3B425523" w:rsidR="00106D08" w:rsidRPr="00E006DD" w:rsidRDefault="00106D08" w:rsidP="00B001E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72" w:type="dxa"/>
          </w:tcPr>
          <w:p w14:paraId="3B6EADA3" w14:textId="3CB68963" w:rsidR="00106D08" w:rsidRPr="00E006DD" w:rsidRDefault="00106D08" w:rsidP="00B001EA">
            <w:pPr>
              <w:spacing w:after="0"/>
              <w:contextualSpacing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31" w:type="dxa"/>
            <w:vAlign w:val="bottom"/>
          </w:tcPr>
          <w:p w14:paraId="20082C45" w14:textId="08C73C4F" w:rsidR="00106D08" w:rsidRPr="00E006DD" w:rsidRDefault="00106D08" w:rsidP="00B001EA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 xml:space="preserve">Гкал на </w:t>
            </w:r>
            <w:proofErr w:type="spellStart"/>
            <w:proofErr w:type="gramStart"/>
            <w:r w:rsidRPr="00E006DD">
              <w:rPr>
                <w:rFonts w:cs="Times New Roman"/>
                <w:sz w:val="20"/>
                <w:szCs w:val="20"/>
              </w:rPr>
              <w:t>кв.метр</w:t>
            </w:r>
            <w:proofErr w:type="spellEnd"/>
            <w:proofErr w:type="gramEnd"/>
            <w:r w:rsidRPr="00E006DD">
              <w:rPr>
                <w:rFonts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632" w:type="dxa"/>
            <w:vAlign w:val="bottom"/>
          </w:tcPr>
          <w:p w14:paraId="749715AD" w14:textId="5E614F48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63277A0B" w14:textId="562B59EB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C81DCEC" w14:textId="58256144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D053D47" w14:textId="2D113FD3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bottom"/>
          </w:tcPr>
          <w:p w14:paraId="6D0C83DD" w14:textId="09CA5E7E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bottom"/>
          </w:tcPr>
          <w:p w14:paraId="142BA289" w14:textId="3397BD46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0681A4FD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EFF8F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29B9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FB69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BE1FF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70EF3" w14:textId="0488A418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4A946B82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EA66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90D7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47F04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20DA4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56E6C" w14:textId="6C49A87F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</w:tcPr>
          <w:p w14:paraId="7CEDEC39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4D91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D90A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14B4F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29954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2BCB0" w14:textId="72DB8AC5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438" w:type="dxa"/>
          </w:tcPr>
          <w:p w14:paraId="2086FEE3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12F7D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0B53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019CA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7B9A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5D80" w14:textId="2B3FE3CC" w:rsidR="00106D08" w:rsidRPr="00E006DD" w:rsidRDefault="00B75853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106D08" w:rsidRPr="00E006DD" w14:paraId="7FF4A997" w14:textId="3E06D4F0" w:rsidTr="00106D08">
        <w:trPr>
          <w:trHeight w:val="1140"/>
        </w:trPr>
        <w:tc>
          <w:tcPr>
            <w:tcW w:w="0" w:type="auto"/>
          </w:tcPr>
          <w:p w14:paraId="0631D596" w14:textId="71428DEB" w:rsidR="00106D08" w:rsidRPr="00E006DD" w:rsidRDefault="00106D08" w:rsidP="00B001EA">
            <w:p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E006DD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14:paraId="40DB9CC1" w14:textId="0A0493FE" w:rsidR="00106D08" w:rsidRPr="00E006DD" w:rsidRDefault="00106D08" w:rsidP="00B001EA">
            <w:pPr>
              <w:spacing w:after="0"/>
              <w:contextualSpacing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31" w:type="dxa"/>
            <w:vAlign w:val="bottom"/>
          </w:tcPr>
          <w:p w14:paraId="441979F8" w14:textId="7AAD01B8" w:rsidR="00106D08" w:rsidRPr="00E006DD" w:rsidRDefault="00106D08" w:rsidP="00B001EA">
            <w:pPr>
              <w:spacing w:after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куб. м на 1 чел.</w:t>
            </w:r>
          </w:p>
        </w:tc>
        <w:tc>
          <w:tcPr>
            <w:tcW w:w="632" w:type="dxa"/>
            <w:vAlign w:val="bottom"/>
          </w:tcPr>
          <w:p w14:paraId="2069017A" w14:textId="3C50D8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776A6BC0" w14:textId="048D316A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48B49B10" w14:textId="37AD5D5D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3AD8775" w14:textId="10E398E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bottom"/>
          </w:tcPr>
          <w:p w14:paraId="43327AC1" w14:textId="066E4AF0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bottom"/>
          </w:tcPr>
          <w:p w14:paraId="029C237F" w14:textId="503D8B50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641669C1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40E51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62746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D66D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A6966" w14:textId="354B04B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14:paraId="1A0182FB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932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B1873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EE36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A329E" w14:textId="5980CBAB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</w:tcPr>
          <w:p w14:paraId="67CC5B72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E4EB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26B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ED23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561C4" w14:textId="7E15965A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438" w:type="dxa"/>
          </w:tcPr>
          <w:p w14:paraId="30632D16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4353B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48F17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F648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3C212" w14:textId="6519D6C8" w:rsidR="00106D08" w:rsidRPr="00E006DD" w:rsidRDefault="00B75853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</w:tr>
    </w:tbl>
    <w:p w14:paraId="4B7D0E87" w14:textId="77777777" w:rsidR="00B00452" w:rsidRPr="00E006DD" w:rsidRDefault="00B00452" w:rsidP="0090306A">
      <w:pPr>
        <w:pStyle w:val="BoxList"/>
        <w:ind w:left="0" w:hanging="11"/>
        <w:contextualSpacing/>
        <w:jc w:val="both"/>
        <w:rPr>
          <w:rFonts w:ascii="Times New Roman" w:hAnsi="Times New Roman"/>
        </w:rPr>
      </w:pPr>
    </w:p>
    <w:p w14:paraId="17A32AE3" w14:textId="77777777" w:rsidR="000D7F0B" w:rsidRPr="00E006DD" w:rsidRDefault="000D7F0B" w:rsidP="000D7F0B">
      <w:pPr>
        <w:spacing w:after="0"/>
        <w:contextualSpacing/>
        <w:jc w:val="center"/>
        <w:rPr>
          <w:b/>
        </w:rPr>
      </w:pPr>
      <w:r w:rsidRPr="00E006DD">
        <w:rPr>
          <w:b/>
        </w:rPr>
        <w:t>3. Сведения о целевых индикаторах реализации Программы</w:t>
      </w:r>
    </w:p>
    <w:p w14:paraId="69B0F1C5" w14:textId="77777777" w:rsidR="000D7F0B" w:rsidRPr="00E006DD" w:rsidRDefault="000D7F0B" w:rsidP="000D7F0B">
      <w:pPr>
        <w:spacing w:after="0"/>
        <w:contextualSpacing/>
        <w:jc w:val="right"/>
      </w:pP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6D08" w:rsidRPr="00E006DD" w14:paraId="6D03D850" w14:textId="03D05D24" w:rsidTr="0031194C">
        <w:trPr>
          <w:trHeight w:val="236"/>
        </w:trPr>
        <w:tc>
          <w:tcPr>
            <w:tcW w:w="426" w:type="dxa"/>
            <w:vMerge w:val="restart"/>
            <w:vAlign w:val="center"/>
          </w:tcPr>
          <w:p w14:paraId="44381252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3623A204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14:paraId="100B3F35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71" w:type="dxa"/>
            <w:gridSpan w:val="13"/>
            <w:vAlign w:val="center"/>
          </w:tcPr>
          <w:p w14:paraId="6B91D770" w14:textId="740002BF" w:rsidR="00106D08" w:rsidRPr="00E006DD" w:rsidRDefault="00106D08" w:rsidP="00982AC6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106D08" w:rsidRPr="00E006DD" w14:paraId="19531C52" w14:textId="5502DEB6" w:rsidTr="00106D08">
        <w:trPr>
          <w:trHeight w:val="143"/>
        </w:trPr>
        <w:tc>
          <w:tcPr>
            <w:tcW w:w="426" w:type="dxa"/>
            <w:vMerge/>
            <w:vAlign w:val="center"/>
          </w:tcPr>
          <w:p w14:paraId="478E6FF2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E696C8F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D767506" w14:textId="77777777" w:rsidR="00106D08" w:rsidRPr="00E006DD" w:rsidRDefault="00106D08" w:rsidP="00FC2CB7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746787" w14:textId="77777777" w:rsidR="00106D08" w:rsidRPr="00E006DD" w:rsidRDefault="00106D08" w:rsidP="00D17AC2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567" w:type="dxa"/>
            <w:vAlign w:val="center"/>
          </w:tcPr>
          <w:p w14:paraId="30B4AC17" w14:textId="77777777" w:rsidR="00106D08" w:rsidRPr="00E006DD" w:rsidRDefault="00106D08" w:rsidP="00D17AC2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14:paraId="1E3AC68C" w14:textId="77777777" w:rsidR="00106D08" w:rsidRPr="00E006DD" w:rsidRDefault="00106D08" w:rsidP="00D17AC2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14:paraId="4FDFBAAE" w14:textId="77777777" w:rsidR="00106D08" w:rsidRPr="00E006DD" w:rsidRDefault="00106D08" w:rsidP="00D17AC2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14:paraId="55098C89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14:paraId="6A61501D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567" w:type="dxa"/>
            <w:vAlign w:val="center"/>
          </w:tcPr>
          <w:p w14:paraId="324B5B67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14:paraId="0FFE435B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</w:tcPr>
          <w:p w14:paraId="286AB1BB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14:paraId="20312B34" w14:textId="7777777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30C616A3" w14:textId="350C2C32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14:paraId="48D467F3" w14:textId="5B19A9A5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14:paraId="6A26C08F" w14:textId="70633387" w:rsidR="00106D08" w:rsidRPr="00E006DD" w:rsidRDefault="00106D08" w:rsidP="00D17AC2">
            <w:pPr>
              <w:spacing w:after="0"/>
              <w:rPr>
                <w:b/>
                <w:sz w:val="20"/>
                <w:szCs w:val="20"/>
              </w:rPr>
            </w:pPr>
            <w:r w:rsidRPr="00E006DD">
              <w:rPr>
                <w:b/>
                <w:sz w:val="20"/>
                <w:szCs w:val="20"/>
              </w:rPr>
              <w:t>2026</w:t>
            </w:r>
          </w:p>
        </w:tc>
      </w:tr>
      <w:tr w:rsidR="00106D08" w:rsidRPr="00E006DD" w14:paraId="479986BF" w14:textId="6BB622FC" w:rsidTr="00106D08">
        <w:trPr>
          <w:trHeight w:val="698"/>
        </w:trPr>
        <w:tc>
          <w:tcPr>
            <w:tcW w:w="426" w:type="dxa"/>
          </w:tcPr>
          <w:p w14:paraId="247232A2" w14:textId="77777777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4C0D3735" w14:textId="77777777" w:rsidR="00106D08" w:rsidRPr="00E006DD" w:rsidRDefault="00106D08" w:rsidP="008472D3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Доля муниципальных жилых помещений, в которых произведена установка или замена приборов учета от общего количества муниципальных жилых помещений, по которым принято решение об установке или замене приборов учета</w:t>
            </w:r>
          </w:p>
        </w:tc>
        <w:tc>
          <w:tcPr>
            <w:tcW w:w="708" w:type="dxa"/>
            <w:vAlign w:val="bottom"/>
          </w:tcPr>
          <w:p w14:paraId="320BDB99" w14:textId="77777777" w:rsidR="00106D08" w:rsidRPr="00E006DD" w:rsidRDefault="00106D08" w:rsidP="00D17AC2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bottom"/>
          </w:tcPr>
          <w:p w14:paraId="0BF45347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372B8457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1B80C444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35F62332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3EB0FB5F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Align w:val="bottom"/>
          </w:tcPr>
          <w:p w14:paraId="26A84CEC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219BB24F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6D14397E" w14:textId="77777777" w:rsidR="00106D08" w:rsidRPr="00E006DD" w:rsidRDefault="00106D08" w:rsidP="00D17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3BEE8AD7" w14:textId="77777777" w:rsidR="00106D08" w:rsidRPr="00E006DD" w:rsidRDefault="00106D08" w:rsidP="00982AC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49511B8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719316A8" w14:textId="480A5A2C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7A9101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F041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B7F2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FF5C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B4C6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5B44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FAC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4607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D9C3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0BB5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F52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32FC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9C8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BCB6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E1C8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EDEB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2BF06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B243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4C30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DD5D" w14:textId="6B382BCA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592558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EB20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B38A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9E80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C9FA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3CB8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5958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DBF9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E379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9045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0F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169E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87C4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CBB1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7ADF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182F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A791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0F78A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B66B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9131C" w14:textId="45000E99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6D08" w:rsidRPr="00E006DD" w14:paraId="5D776B53" w14:textId="6B0EF2DC" w:rsidTr="00106D08">
        <w:trPr>
          <w:trHeight w:val="1210"/>
        </w:trPr>
        <w:tc>
          <w:tcPr>
            <w:tcW w:w="426" w:type="dxa"/>
          </w:tcPr>
          <w:p w14:paraId="67D32786" w14:textId="77777777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AA02D3A" w14:textId="77777777" w:rsidR="00106D08" w:rsidRPr="00E006DD" w:rsidRDefault="00106D08" w:rsidP="00E22CEB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 xml:space="preserve">Доля </w:t>
            </w:r>
            <w:r w:rsidRPr="00E006DD">
              <w:rPr>
                <w:rFonts w:cs="Times New Roman"/>
                <w:sz w:val="20"/>
                <w:szCs w:val="20"/>
              </w:rPr>
              <w:t>установленных светодиодных светильников наружного освещения от общего количества светодиодных светильников, запланированного к установке</w:t>
            </w:r>
          </w:p>
        </w:tc>
        <w:tc>
          <w:tcPr>
            <w:tcW w:w="708" w:type="dxa"/>
            <w:vAlign w:val="bottom"/>
          </w:tcPr>
          <w:p w14:paraId="5DF3D2F9" w14:textId="77777777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bottom"/>
          </w:tcPr>
          <w:p w14:paraId="6DF1908B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67430886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11AAE967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64C8DD65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08E268C0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Align w:val="bottom"/>
          </w:tcPr>
          <w:p w14:paraId="70D9474B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5A90F544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061E16A3" w14:textId="7777777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4B571207" w14:textId="77777777" w:rsidR="00106D08" w:rsidRPr="00E006DD" w:rsidRDefault="00106D08" w:rsidP="00982AC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665B73D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4C855AC6" w14:textId="5032142A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18F7C56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5B5C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3D91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0CE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5F52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0F27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791D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AAB6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D0BF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A41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85A7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20EB" w14:textId="2E24839D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549E62AA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B844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A44B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AF95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B101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0C80A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7B2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DCC9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A907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1C49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37BC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7CC05" w14:textId="6CE621A3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6D08" w:rsidRPr="00E006DD" w14:paraId="1842D933" w14:textId="6FAABD72" w:rsidTr="00106D08">
        <w:trPr>
          <w:trHeight w:val="841"/>
        </w:trPr>
        <w:tc>
          <w:tcPr>
            <w:tcW w:w="426" w:type="dxa"/>
          </w:tcPr>
          <w:p w14:paraId="3C47D483" w14:textId="4831A2FF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2AB086A0" w14:textId="3F7E6FBE" w:rsidR="00106D08" w:rsidRPr="00E006DD" w:rsidRDefault="00106D08" w:rsidP="00E22CEB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</w:t>
            </w:r>
            <w:r w:rsidRPr="00E006DD">
              <w:rPr>
                <w:sz w:val="20"/>
                <w:szCs w:val="20"/>
              </w:rPr>
              <w:lastRenderedPageBreak/>
              <w:t>ых домов на территории Наволокского городского поселения</w:t>
            </w:r>
          </w:p>
        </w:tc>
        <w:tc>
          <w:tcPr>
            <w:tcW w:w="708" w:type="dxa"/>
            <w:vAlign w:val="bottom"/>
          </w:tcPr>
          <w:p w14:paraId="51296437" w14:textId="4075BC7C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vAlign w:val="bottom"/>
          </w:tcPr>
          <w:p w14:paraId="3BF685BF" w14:textId="179A3CF0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B75BC36" w14:textId="13207C49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EC25CEC" w14:textId="604CBFBB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173CCEF" w14:textId="7B644026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4289C8C3" w14:textId="4FFDDC21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AE7B5CF" w14:textId="58F2AE3C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6369F49" w14:textId="7113223D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889B299" w14:textId="06157453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59573D2" w14:textId="2400F107" w:rsidR="00106D08" w:rsidRPr="00E006DD" w:rsidRDefault="00106D08" w:rsidP="00982AC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418909C5" w14:textId="2DFB44B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4148932C" w14:textId="6818B9BC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65E083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7F0E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BBE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96DE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963F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D10A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CE31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FD3A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83D9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702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C7C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CA749" w14:textId="0D0947A0" w:rsidR="00106D08" w:rsidRPr="00E006DD" w:rsidRDefault="00106D08" w:rsidP="00106D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B04A73A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1A0F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F771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49A6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39B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342C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57F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4FAE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DDF3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6AEC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881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2B242" w14:textId="65EA798F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6D08" w:rsidRPr="00E006DD" w14:paraId="4A466A8E" w14:textId="27ED3A90" w:rsidTr="00106D08">
        <w:trPr>
          <w:trHeight w:val="841"/>
        </w:trPr>
        <w:tc>
          <w:tcPr>
            <w:tcW w:w="426" w:type="dxa"/>
          </w:tcPr>
          <w:p w14:paraId="702B3912" w14:textId="6A284773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453958E8" w14:textId="06A14612" w:rsidR="00106D08" w:rsidRPr="00E006DD" w:rsidRDefault="00106D08" w:rsidP="00E22CEB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rFonts w:eastAsia="Calibri" w:cs="Times New Roman"/>
                <w:sz w:val="20"/>
                <w:szCs w:val="20"/>
              </w:rPr>
              <w:t>Количество используемых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08" w:type="dxa"/>
            <w:vAlign w:val="bottom"/>
          </w:tcPr>
          <w:p w14:paraId="44148F60" w14:textId="73CDA9F8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Align w:val="bottom"/>
          </w:tcPr>
          <w:p w14:paraId="63CD4092" w14:textId="001C58DE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433140E" w14:textId="5A89DF6A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46952FF5" w14:textId="764CCA23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45D9FCB" w14:textId="7AF386C4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6C82E1F" w14:textId="6B85F653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89E535E" w14:textId="0D47C85D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CF143F1" w14:textId="15DE5528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EC86C0F" w14:textId="0D7589F2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9E670DC" w14:textId="7139B50B" w:rsidR="00106D08" w:rsidRPr="00E006DD" w:rsidRDefault="00106D08" w:rsidP="00982AC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14:paraId="48849A0A" w14:textId="4DE366AC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14:paraId="22163D9D" w14:textId="27E6C21B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93553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743E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58446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D087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5075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C929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5E8A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B76A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67E78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042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392E" w14:textId="76CE75AA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596EB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6245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BFC32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94A7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9F5E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180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716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F778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E9FA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DBC2D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C5CB6" w14:textId="7FE90F1E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6D08" w:rsidRPr="00E006DD" w14:paraId="65492340" w14:textId="50AD8703" w:rsidTr="00106D08">
        <w:trPr>
          <w:trHeight w:val="841"/>
        </w:trPr>
        <w:tc>
          <w:tcPr>
            <w:tcW w:w="426" w:type="dxa"/>
          </w:tcPr>
          <w:p w14:paraId="46BC81F2" w14:textId="6AA53BFD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48D1ECD1" w14:textId="5FFB4C5F" w:rsidR="00106D08" w:rsidRPr="00E006DD" w:rsidRDefault="00106D08" w:rsidP="00E22CEB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8" w:type="dxa"/>
            <w:vAlign w:val="bottom"/>
          </w:tcPr>
          <w:p w14:paraId="3876E7D7" w14:textId="53F5EEF4" w:rsidR="00106D08" w:rsidRPr="00E006DD" w:rsidRDefault="00106D08" w:rsidP="00FC2CB7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proofErr w:type="spellStart"/>
            <w:r w:rsidRPr="00E006DD">
              <w:rPr>
                <w:sz w:val="20"/>
                <w:szCs w:val="20"/>
              </w:rPr>
              <w:t>кВт·час</w:t>
            </w:r>
            <w:proofErr w:type="spellEnd"/>
            <w:r w:rsidRPr="00E006DD">
              <w:rPr>
                <w:sz w:val="20"/>
                <w:szCs w:val="20"/>
              </w:rPr>
              <w:t xml:space="preserve"> на кв. м общей площади</w:t>
            </w:r>
          </w:p>
        </w:tc>
        <w:tc>
          <w:tcPr>
            <w:tcW w:w="567" w:type="dxa"/>
            <w:vAlign w:val="bottom"/>
          </w:tcPr>
          <w:p w14:paraId="44A8FBBF" w14:textId="5AB155AE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21CEA3A8" w14:textId="6030E62D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0F6932A2" w14:textId="4EFB30C0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1C83915" w14:textId="2C526AFD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0942B85E" w14:textId="2182A721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FA7AA8A" w14:textId="70DF491E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E465968" w14:textId="4105029A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2BE0CC7D" w14:textId="7841ADC7" w:rsidR="00106D08" w:rsidRPr="00E006DD" w:rsidRDefault="00106D08" w:rsidP="00FC2C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6A11ABDA" w14:textId="0F4EF020" w:rsidR="00106D08" w:rsidRPr="00E006DD" w:rsidRDefault="00106D08" w:rsidP="00982AC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567" w:type="dxa"/>
            <w:vAlign w:val="bottom"/>
          </w:tcPr>
          <w:p w14:paraId="42FABF3C" w14:textId="7500C00A" w:rsidR="00106D08" w:rsidRPr="00E006DD" w:rsidRDefault="00B75853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567" w:type="dxa"/>
            <w:vAlign w:val="bottom"/>
          </w:tcPr>
          <w:p w14:paraId="28872FFF" w14:textId="65CC6F9F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567" w:type="dxa"/>
          </w:tcPr>
          <w:p w14:paraId="0FC291C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2C353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A5C96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1C6C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316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01E1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CB6C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FA2B4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5ADAB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35D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98B7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250F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1FD25" w14:textId="564820E2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  <w:tc>
          <w:tcPr>
            <w:tcW w:w="567" w:type="dxa"/>
          </w:tcPr>
          <w:p w14:paraId="75F30E43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1D43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0A4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1C72A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8A45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76300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130E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9259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C72F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B9441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B6D67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A089C" w14:textId="77777777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5036" w14:textId="417A4CC6" w:rsidR="00106D08" w:rsidRPr="00E006DD" w:rsidRDefault="00106D08" w:rsidP="00FF1AC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32,33</w:t>
            </w:r>
          </w:p>
        </w:tc>
      </w:tr>
      <w:tr w:rsidR="00106D08" w:rsidRPr="00E006DD" w14:paraId="5D2FD757" w14:textId="150F0475" w:rsidTr="00106D08">
        <w:trPr>
          <w:trHeight w:val="841"/>
        </w:trPr>
        <w:tc>
          <w:tcPr>
            <w:tcW w:w="426" w:type="dxa"/>
          </w:tcPr>
          <w:p w14:paraId="348FC388" w14:textId="340304BD" w:rsidR="00106D08" w:rsidRPr="00E006DD" w:rsidRDefault="00106D08" w:rsidP="002D66B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0A4D05BC" w14:textId="72D98C44" w:rsidR="00106D08" w:rsidRPr="00E006DD" w:rsidRDefault="00106D08" w:rsidP="002D66BE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8" w:type="dxa"/>
            <w:vAlign w:val="bottom"/>
          </w:tcPr>
          <w:p w14:paraId="47E1C228" w14:textId="62E10645" w:rsidR="00106D08" w:rsidRPr="00E006DD" w:rsidRDefault="00106D08" w:rsidP="002D66BE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Гкал на кв. м общей площади</w:t>
            </w:r>
          </w:p>
        </w:tc>
        <w:tc>
          <w:tcPr>
            <w:tcW w:w="567" w:type="dxa"/>
            <w:vAlign w:val="bottom"/>
          </w:tcPr>
          <w:p w14:paraId="3AE24F99" w14:textId="26964CF1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17147CF9" w14:textId="6F128C45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080B0E83" w14:textId="359C2149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2B3877F4" w14:textId="41B5CEDA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05EA69B" w14:textId="76CD5928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3A2A4F6B" w14:textId="3EE25D2D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04357DD0" w14:textId="0D1D54C1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1328420C" w14:textId="39491594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0A7A83A8" w14:textId="10CC6C26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567" w:type="dxa"/>
            <w:vAlign w:val="bottom"/>
          </w:tcPr>
          <w:p w14:paraId="1919677A" w14:textId="6EEE3430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75853" w:rsidRPr="00E00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14:paraId="7EA36392" w14:textId="6C4EB7D6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14:paraId="7AE6FCD9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EB355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67D17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D9F2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64978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9AEBB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D080B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CB206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A157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9BB4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A5852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63E1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DD95C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CBBEA" w14:textId="59BB6BA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14:paraId="75A6972B" w14:textId="77777777" w:rsidR="00106D08" w:rsidRPr="00E006DD" w:rsidRDefault="00106D08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2DDBF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0A40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23BB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ABC53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69A2C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D2FA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AC01A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36F13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D52B2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F875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EF785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BF55C" w14:textId="77777777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AB200" w14:textId="0786CA7F" w:rsidR="00D44399" w:rsidRPr="00E006DD" w:rsidRDefault="00D44399" w:rsidP="002D66B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06D08" w:rsidRPr="00E006DD" w14:paraId="131CA6D2" w14:textId="0CFB9E5E" w:rsidTr="00106D08">
        <w:trPr>
          <w:trHeight w:val="841"/>
        </w:trPr>
        <w:tc>
          <w:tcPr>
            <w:tcW w:w="426" w:type="dxa"/>
          </w:tcPr>
          <w:p w14:paraId="095B9014" w14:textId="0CA98E9A" w:rsidR="00106D08" w:rsidRPr="00E006DD" w:rsidRDefault="00106D08" w:rsidP="00B001EA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18B317B9" w14:textId="08050223" w:rsidR="00106D08" w:rsidRPr="00E006DD" w:rsidRDefault="00106D08" w:rsidP="00B001EA">
            <w:pPr>
              <w:spacing w:after="0"/>
              <w:jc w:val="both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08" w:type="dxa"/>
            <w:vAlign w:val="bottom"/>
          </w:tcPr>
          <w:p w14:paraId="29A1E07C" w14:textId="413A3635" w:rsidR="00106D08" w:rsidRPr="00E006DD" w:rsidRDefault="00106D08" w:rsidP="00B001EA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  <w:r w:rsidRPr="00E006DD">
              <w:rPr>
                <w:sz w:val="20"/>
                <w:szCs w:val="20"/>
              </w:rPr>
              <w:t>куб. м на 1 чел.</w:t>
            </w:r>
          </w:p>
        </w:tc>
        <w:tc>
          <w:tcPr>
            <w:tcW w:w="567" w:type="dxa"/>
            <w:vAlign w:val="bottom"/>
          </w:tcPr>
          <w:p w14:paraId="422DCB70" w14:textId="79895D90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1E27215" w14:textId="25D76070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173F8D23" w14:textId="529B7DBB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C1634C7" w14:textId="32334EFE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AF3B7EA" w14:textId="756A3ADD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2E39580" w14:textId="07613343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1FEB3554" w14:textId="36F8584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1D69ABAA" w14:textId="706035F8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9EB4B8E" w14:textId="1D48FF2C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567" w:type="dxa"/>
            <w:vAlign w:val="bottom"/>
          </w:tcPr>
          <w:p w14:paraId="52BE8CA2" w14:textId="35A6F04A" w:rsidR="00106D08" w:rsidRPr="00E006DD" w:rsidRDefault="00B75853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567" w:type="dxa"/>
            <w:vAlign w:val="bottom"/>
          </w:tcPr>
          <w:p w14:paraId="7325FB0A" w14:textId="46285F1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567" w:type="dxa"/>
          </w:tcPr>
          <w:p w14:paraId="1397155A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9CEF3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DFB5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6272C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1D31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BD913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1FDB8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E01EB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19BE0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41E0F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61CAF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9344" w14:textId="4BF207E8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567" w:type="dxa"/>
          </w:tcPr>
          <w:p w14:paraId="3E9F0F5D" w14:textId="77777777" w:rsidR="00106D08" w:rsidRPr="00E006DD" w:rsidRDefault="00106D08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B2C1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8280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316C1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6B46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353BB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340C2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54A22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237C4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D3641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7EBF6" w14:textId="77777777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3313" w14:textId="7A40D924" w:rsidR="00D44399" w:rsidRPr="00E006DD" w:rsidRDefault="00D44399" w:rsidP="00B001EA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6DD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</w:tbl>
    <w:p w14:paraId="495D2ACA" w14:textId="77777777" w:rsidR="002B4F5C" w:rsidRPr="00E006DD" w:rsidRDefault="002B4F5C" w:rsidP="0090306A">
      <w:pPr>
        <w:pStyle w:val="Pro-Tab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3F66D8" w14:textId="77777777" w:rsidR="00102F77" w:rsidRPr="00E006DD" w:rsidRDefault="00102F77" w:rsidP="0090306A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6CB07E39" w14:textId="77777777" w:rsidR="00D44399" w:rsidRPr="00E006DD" w:rsidRDefault="00D44399" w:rsidP="007C5A8D">
      <w:pPr>
        <w:pStyle w:val="BoxList"/>
        <w:ind w:left="0" w:firstLine="0"/>
        <w:contextualSpacing/>
        <w:jc w:val="right"/>
        <w:rPr>
          <w:rFonts w:ascii="Times New Roman" w:hAnsi="Times New Roman"/>
        </w:rPr>
      </w:pPr>
    </w:p>
    <w:p w14:paraId="47A80888" w14:textId="77777777" w:rsidR="00D44399" w:rsidRPr="00E006DD" w:rsidRDefault="00D44399" w:rsidP="007C5A8D">
      <w:pPr>
        <w:pStyle w:val="BoxList"/>
        <w:ind w:left="0" w:firstLine="0"/>
        <w:contextualSpacing/>
        <w:jc w:val="right"/>
        <w:rPr>
          <w:rFonts w:ascii="Times New Roman" w:hAnsi="Times New Roman"/>
        </w:rPr>
      </w:pPr>
    </w:p>
    <w:p w14:paraId="2BCFAFEF" w14:textId="77777777" w:rsidR="00D44399" w:rsidRPr="00E006DD" w:rsidRDefault="00D44399" w:rsidP="007C5A8D">
      <w:pPr>
        <w:pStyle w:val="BoxList"/>
        <w:ind w:left="0" w:firstLine="0"/>
        <w:contextualSpacing/>
        <w:jc w:val="right"/>
        <w:rPr>
          <w:rFonts w:ascii="Times New Roman" w:hAnsi="Times New Roman"/>
        </w:rPr>
      </w:pPr>
    </w:p>
    <w:p w14:paraId="19592FAF" w14:textId="145C1649" w:rsidR="00B056DB" w:rsidRPr="00E006DD" w:rsidRDefault="00B056DB" w:rsidP="007C5A8D">
      <w:pPr>
        <w:pStyle w:val="BoxList"/>
        <w:ind w:left="0" w:firstLine="0"/>
        <w:contextualSpacing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lastRenderedPageBreak/>
        <w:t>Приложение</w:t>
      </w:r>
      <w:r w:rsidR="007C5A8D" w:rsidRPr="00E006DD">
        <w:rPr>
          <w:rFonts w:ascii="Times New Roman" w:hAnsi="Times New Roman"/>
        </w:rPr>
        <w:t xml:space="preserve"> 1</w:t>
      </w:r>
      <w:r w:rsidRPr="00E006DD">
        <w:rPr>
          <w:rFonts w:ascii="Times New Roman" w:hAnsi="Times New Roman"/>
        </w:rPr>
        <w:t xml:space="preserve">к </w:t>
      </w:r>
      <w:r w:rsidR="00165732" w:rsidRPr="00E006DD">
        <w:rPr>
          <w:rFonts w:ascii="Times New Roman" w:hAnsi="Times New Roman"/>
        </w:rPr>
        <w:t>П</w:t>
      </w:r>
      <w:r w:rsidRPr="00E006DD">
        <w:rPr>
          <w:rFonts w:ascii="Times New Roman" w:hAnsi="Times New Roman"/>
        </w:rPr>
        <w:t>рограмме</w:t>
      </w:r>
    </w:p>
    <w:p w14:paraId="0D86FD6E" w14:textId="77777777" w:rsidR="00B056DB" w:rsidRPr="00E006DD" w:rsidRDefault="00B056DB" w:rsidP="0090306A">
      <w:pPr>
        <w:pStyle w:val="BoxList"/>
        <w:contextualSpacing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t>«Энергосбережение в Наволокском</w:t>
      </w:r>
    </w:p>
    <w:p w14:paraId="0EB528ED" w14:textId="77777777" w:rsidR="00B056DB" w:rsidRPr="00E006DD" w:rsidRDefault="00B056DB" w:rsidP="0090306A">
      <w:pPr>
        <w:pStyle w:val="BoxList"/>
        <w:contextualSpacing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t xml:space="preserve"> городском поселении Кинешемского </w:t>
      </w:r>
    </w:p>
    <w:p w14:paraId="56EFB5E8" w14:textId="77777777" w:rsidR="00B056DB" w:rsidRPr="00E006DD" w:rsidRDefault="00B056DB" w:rsidP="0090306A">
      <w:pPr>
        <w:pStyle w:val="BoxList"/>
        <w:contextualSpacing/>
        <w:jc w:val="right"/>
        <w:rPr>
          <w:rFonts w:ascii="Times New Roman" w:hAnsi="Times New Roman"/>
        </w:rPr>
      </w:pPr>
      <w:r w:rsidRPr="00E006DD">
        <w:rPr>
          <w:rFonts w:ascii="Times New Roman" w:hAnsi="Times New Roman"/>
        </w:rPr>
        <w:t>муниципального района»</w:t>
      </w:r>
    </w:p>
    <w:p w14:paraId="45226CC2" w14:textId="77777777" w:rsidR="00096D48" w:rsidRPr="00E006DD" w:rsidRDefault="00096D48" w:rsidP="0090306A">
      <w:pPr>
        <w:pStyle w:val="BoxList"/>
        <w:contextualSpacing/>
        <w:jc w:val="center"/>
        <w:rPr>
          <w:rFonts w:ascii="Times New Roman" w:hAnsi="Times New Roman"/>
          <w:b/>
        </w:rPr>
      </w:pPr>
    </w:p>
    <w:p w14:paraId="54B32265" w14:textId="77777777" w:rsidR="00B056DB" w:rsidRPr="00E006DD" w:rsidRDefault="00B056DB" w:rsidP="0090306A">
      <w:pPr>
        <w:pStyle w:val="BoxList"/>
        <w:contextualSpacing/>
        <w:jc w:val="center"/>
        <w:rPr>
          <w:rFonts w:ascii="Times New Roman" w:hAnsi="Times New Roman"/>
          <w:b/>
        </w:rPr>
      </w:pPr>
      <w:r w:rsidRPr="00E006DD">
        <w:rPr>
          <w:rFonts w:ascii="Times New Roman" w:hAnsi="Times New Roman"/>
          <w:b/>
        </w:rPr>
        <w:t>Подпрограмма «Снижение потребления</w:t>
      </w:r>
    </w:p>
    <w:p w14:paraId="773B6750" w14:textId="77777777" w:rsidR="00B056DB" w:rsidRPr="00E006DD" w:rsidRDefault="00B056DB" w:rsidP="0090306A">
      <w:pPr>
        <w:pStyle w:val="BoxList"/>
        <w:contextualSpacing/>
        <w:jc w:val="center"/>
        <w:rPr>
          <w:rFonts w:ascii="Times New Roman" w:eastAsia="Calibri" w:hAnsi="Times New Roman"/>
          <w:b/>
        </w:rPr>
      </w:pPr>
      <w:r w:rsidRPr="00E006DD">
        <w:rPr>
          <w:rFonts w:ascii="Times New Roman" w:hAnsi="Times New Roman"/>
          <w:b/>
        </w:rPr>
        <w:t>энергетических ресурсов»</w:t>
      </w:r>
    </w:p>
    <w:p w14:paraId="3CF7541C" w14:textId="77777777" w:rsidR="00B056DB" w:rsidRPr="00E006DD" w:rsidRDefault="00B056DB" w:rsidP="0090306A">
      <w:pPr>
        <w:pStyle w:val="BoxList"/>
        <w:contextualSpacing/>
        <w:jc w:val="center"/>
        <w:rPr>
          <w:rFonts w:ascii="Times New Roman" w:hAnsi="Times New Roman"/>
        </w:rPr>
      </w:pPr>
    </w:p>
    <w:p w14:paraId="77628D4F" w14:textId="77777777" w:rsidR="00302D15" w:rsidRPr="00E006DD" w:rsidRDefault="00D96970" w:rsidP="00D96970">
      <w:pPr>
        <w:pStyle w:val="BoxList"/>
        <w:ind w:left="649" w:firstLine="0"/>
        <w:contextualSpacing/>
        <w:jc w:val="center"/>
        <w:rPr>
          <w:rFonts w:ascii="Times New Roman" w:hAnsi="Times New Roman"/>
          <w:b/>
        </w:rPr>
      </w:pPr>
      <w:r w:rsidRPr="00E006DD">
        <w:rPr>
          <w:rFonts w:ascii="Times New Roman" w:hAnsi="Times New Roman"/>
          <w:b/>
        </w:rPr>
        <w:t>1.</w:t>
      </w:r>
      <w:r w:rsidR="00B056DB" w:rsidRPr="00E006DD">
        <w:rPr>
          <w:rFonts w:ascii="Times New Roman" w:hAnsi="Times New Roman"/>
          <w:b/>
        </w:rPr>
        <w:t>Паспорт подпрограммы</w:t>
      </w:r>
    </w:p>
    <w:p w14:paraId="1AD4196C" w14:textId="77777777" w:rsidR="00B056DB" w:rsidRPr="00E006DD" w:rsidRDefault="00B056DB" w:rsidP="0090306A">
      <w:pPr>
        <w:pStyle w:val="BoxList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902"/>
        <w:gridCol w:w="6443"/>
      </w:tblGrid>
      <w:tr w:rsidR="00CF7815" w:rsidRPr="00E006DD" w14:paraId="778BA0A4" w14:textId="77777777" w:rsidTr="00120AFB">
        <w:trPr>
          <w:cantSplit/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FF250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5FDC1B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«Снижение потребления энергетических ресурсов»</w:t>
            </w:r>
          </w:p>
        </w:tc>
      </w:tr>
      <w:tr w:rsidR="00CF7815" w:rsidRPr="00E006DD" w14:paraId="23AE0DE6" w14:textId="77777777" w:rsidTr="000D7F0B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EB38E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 xml:space="preserve">Срок реализации подпрограммы 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D5B31B7" w14:textId="7DDDF0C0" w:rsidR="00CF7815" w:rsidRPr="00E006DD" w:rsidRDefault="005C50D4" w:rsidP="00D53046">
            <w:pPr>
              <w:spacing w:after="0"/>
              <w:contextualSpacing/>
              <w:rPr>
                <w:rFonts w:cs="Times New Roman"/>
                <w:lang w:val="en-US"/>
              </w:rPr>
            </w:pPr>
            <w:r w:rsidRPr="00E006DD">
              <w:rPr>
                <w:rFonts w:cs="Times New Roman"/>
              </w:rPr>
              <w:t>201</w:t>
            </w:r>
            <w:r w:rsidR="000D7F0B" w:rsidRPr="00E006DD">
              <w:rPr>
                <w:rFonts w:cs="Times New Roman"/>
                <w:lang w:val="en-US"/>
              </w:rPr>
              <w:t>4</w:t>
            </w:r>
            <w:r w:rsidR="007C5A8D" w:rsidRPr="00E006DD">
              <w:rPr>
                <w:rFonts w:cs="Times New Roman"/>
              </w:rPr>
              <w:t xml:space="preserve"> – 202</w:t>
            </w:r>
            <w:r w:rsidR="00D44399" w:rsidRPr="00E006DD">
              <w:rPr>
                <w:rFonts w:cs="Times New Roman"/>
              </w:rPr>
              <w:t>6</w:t>
            </w:r>
            <w:r w:rsidR="00CF7815" w:rsidRPr="00E006DD">
              <w:rPr>
                <w:rFonts w:cs="Times New Roman"/>
              </w:rPr>
              <w:t xml:space="preserve"> гг.</w:t>
            </w:r>
          </w:p>
          <w:p w14:paraId="0E8F1F3D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  <w:lang w:val="en-US"/>
              </w:rPr>
            </w:pPr>
          </w:p>
        </w:tc>
      </w:tr>
      <w:tr w:rsidR="00F050C8" w:rsidRPr="00E006DD" w14:paraId="750ED64F" w14:textId="77777777" w:rsidTr="000D7F0B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806DF" w14:textId="77777777" w:rsidR="00F050C8" w:rsidRPr="00E006DD" w:rsidRDefault="00F050C8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Ответственный исполнитель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0C7C71" w14:textId="77777777" w:rsidR="00F050C8" w:rsidRPr="00E006DD" w:rsidRDefault="00F050C8" w:rsidP="00D53046">
            <w:pPr>
              <w:pStyle w:val="BoxList"/>
              <w:ind w:left="0" w:hanging="18"/>
              <w:contextualSpacing/>
              <w:jc w:val="both"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>Администрация</w:t>
            </w:r>
          </w:p>
        </w:tc>
      </w:tr>
      <w:tr w:rsidR="00CF7815" w:rsidRPr="00E006DD" w14:paraId="03CE3EBE" w14:textId="77777777" w:rsidTr="000D7F0B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09E0B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 xml:space="preserve">Исполнители </w:t>
            </w:r>
            <w:r w:rsidR="00F050C8" w:rsidRPr="00E006DD">
              <w:rPr>
                <w:rFonts w:cs="Times New Roman"/>
              </w:rPr>
              <w:t xml:space="preserve">основных мероприятий (мероприятий) </w:t>
            </w:r>
            <w:r w:rsidRPr="00E006DD">
              <w:rPr>
                <w:rFonts w:cs="Times New Roman"/>
              </w:rPr>
              <w:t>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FBE3E3" w14:textId="77777777" w:rsidR="00CF7815" w:rsidRPr="00E006DD" w:rsidRDefault="00CF7815" w:rsidP="00D53046">
            <w:pPr>
              <w:pStyle w:val="BoxList"/>
              <w:ind w:left="0" w:hanging="18"/>
              <w:contextualSpacing/>
              <w:jc w:val="both"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 xml:space="preserve">Администрация </w:t>
            </w:r>
          </w:p>
          <w:p w14:paraId="1C6257C7" w14:textId="77777777" w:rsidR="00CF7815" w:rsidRPr="00E006DD" w:rsidRDefault="00CF7815" w:rsidP="00D53046">
            <w:pPr>
              <w:pStyle w:val="BoxList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F7815" w:rsidRPr="00E006DD" w14:paraId="586A188E" w14:textId="77777777" w:rsidTr="000D7F0B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9C383" w14:textId="77777777" w:rsidR="00CF7815" w:rsidRPr="00E006DD" w:rsidRDefault="00561007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Задачи</w:t>
            </w:r>
            <w:r w:rsidR="00CF7815" w:rsidRPr="00E006DD">
              <w:rPr>
                <w:rFonts w:cs="Times New Roman"/>
              </w:rPr>
              <w:t xml:space="preserve">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2CD1" w14:textId="77777777" w:rsidR="00CF7815" w:rsidRPr="00E006DD" w:rsidRDefault="00D000A6" w:rsidP="00D530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потребления энергетических ресурсов</w:t>
            </w:r>
          </w:p>
        </w:tc>
      </w:tr>
      <w:tr w:rsidR="00CF7815" w:rsidRPr="00E006DD" w14:paraId="3CC9BFC5" w14:textId="77777777" w:rsidTr="0021465D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CD620" w14:textId="77777777" w:rsidR="00CF7815" w:rsidRPr="00E006DD" w:rsidRDefault="00CF7815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 xml:space="preserve">Объемы </w:t>
            </w:r>
            <w:r w:rsidR="00F050C8" w:rsidRPr="00E006DD">
              <w:rPr>
                <w:rFonts w:cs="Times New Roman"/>
              </w:rPr>
              <w:t xml:space="preserve">и источники </w:t>
            </w:r>
            <w:proofErr w:type="gramStart"/>
            <w:r w:rsidR="00F050C8" w:rsidRPr="00E006DD">
              <w:rPr>
                <w:rFonts w:cs="Times New Roman"/>
              </w:rPr>
              <w:t xml:space="preserve">финансирования </w:t>
            </w:r>
            <w:r w:rsidRPr="00E006DD">
              <w:rPr>
                <w:rFonts w:cs="Times New Roman"/>
              </w:rPr>
              <w:t xml:space="preserve"> подпрограммы</w:t>
            </w:r>
            <w:proofErr w:type="gramEnd"/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EF81F6" w14:textId="77777777" w:rsidR="007F1BDB" w:rsidRPr="00E006DD" w:rsidRDefault="00CF7815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5859896A" w14:textId="77777777" w:rsidR="00226409" w:rsidRPr="00E006DD" w:rsidRDefault="00226409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2014 год – 274300,00 руб.;</w:t>
            </w:r>
          </w:p>
          <w:p w14:paraId="7DF9998C" w14:textId="77777777" w:rsidR="007F1BDB" w:rsidRPr="00E006DD" w:rsidRDefault="007F1BDB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A7AFF" w:rsidRPr="00E006DD">
              <w:rPr>
                <w:rFonts w:ascii="Times New Roman" w:hAnsi="Times New Roman" w:cs="Times New Roman"/>
                <w:sz w:val="24"/>
                <w:szCs w:val="24"/>
              </w:rPr>
              <w:t>757190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6B847B3B" w14:textId="77777777" w:rsidR="008C0458" w:rsidRPr="00E006DD" w:rsidRDefault="00567C5F" w:rsidP="008C045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2016 год – </w:t>
            </w:r>
            <w:r w:rsidR="008C0458" w:rsidRPr="00E00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536906,00 руб</w:t>
            </w:r>
            <w:r w:rsidR="008C0458" w:rsidRPr="00E006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4786B83" w14:textId="77777777" w:rsidR="008C0458" w:rsidRPr="00E006DD" w:rsidRDefault="008C0458" w:rsidP="008C0458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F2C51" w:rsidRPr="00E006DD">
              <w:rPr>
                <w:rFonts w:ascii="Times New Roman" w:hAnsi="Times New Roman" w:cs="Times New Roman"/>
                <w:sz w:val="24"/>
                <w:szCs w:val="24"/>
              </w:rPr>
              <w:t>1409819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2AC15BC7" w14:textId="77777777" w:rsidR="00CF7815" w:rsidRPr="00E006DD" w:rsidRDefault="00567C5F" w:rsidP="0065728E">
            <w:pPr>
              <w:pStyle w:val="BoxList"/>
              <w:ind w:left="0" w:firstLine="0"/>
              <w:contextualSpacing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 xml:space="preserve">2018 год – </w:t>
            </w:r>
            <w:r w:rsidR="004B0D87" w:rsidRPr="00E006DD">
              <w:rPr>
                <w:rFonts w:ascii="Times New Roman" w:hAnsi="Times New Roman"/>
              </w:rPr>
              <w:t>454444</w:t>
            </w:r>
            <w:r w:rsidR="007C5A8D" w:rsidRPr="00E006DD">
              <w:rPr>
                <w:rFonts w:ascii="Times New Roman" w:hAnsi="Times New Roman"/>
              </w:rPr>
              <w:t>,00 руб.;</w:t>
            </w:r>
          </w:p>
          <w:p w14:paraId="56EABD4E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92FC9" w:rsidRPr="00E006DD">
              <w:rPr>
                <w:rFonts w:ascii="Times New Roman" w:hAnsi="Times New Roman" w:cs="Times New Roman"/>
                <w:sz w:val="24"/>
                <w:szCs w:val="24"/>
              </w:rPr>
              <w:t>656700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66D3547" w14:textId="77777777" w:rsidR="00E24220" w:rsidRPr="00E006DD" w:rsidRDefault="00E24220" w:rsidP="00E24220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96B45" w:rsidRPr="00E0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20000,00 руб.;</w:t>
            </w:r>
          </w:p>
          <w:p w14:paraId="26A19366" w14:textId="53AC974A" w:rsidR="00120AFB" w:rsidRPr="00E006DD" w:rsidRDefault="00120AFB" w:rsidP="00120AF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D1CB2" w:rsidRPr="00E006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14:paraId="1FA08926" w14:textId="3F9D5B1F" w:rsidR="00120AFB" w:rsidRPr="00E006DD" w:rsidRDefault="00120AFB" w:rsidP="00120AF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1465D" w:rsidRPr="00E0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0000,00 руб.;</w:t>
            </w:r>
          </w:p>
          <w:p w14:paraId="4950B861" w14:textId="645B3D09" w:rsidR="007C5A8D" w:rsidRPr="00E006DD" w:rsidRDefault="00120AFB" w:rsidP="005829A8">
            <w:pPr>
              <w:pStyle w:val="BoxList"/>
              <w:ind w:left="0" w:firstLine="0"/>
              <w:contextualSpacing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 xml:space="preserve">2023 год – </w:t>
            </w:r>
            <w:r w:rsidR="00754069" w:rsidRPr="00E006DD">
              <w:rPr>
                <w:rFonts w:ascii="Times New Roman" w:hAnsi="Times New Roman"/>
              </w:rPr>
              <w:t>3</w:t>
            </w:r>
            <w:r w:rsidRPr="00E006DD">
              <w:rPr>
                <w:rFonts w:ascii="Times New Roman" w:hAnsi="Times New Roman"/>
              </w:rPr>
              <w:t>0000,00 руб.</w:t>
            </w:r>
            <w:r w:rsidR="005829A8" w:rsidRPr="00E006DD">
              <w:rPr>
                <w:rFonts w:ascii="Times New Roman" w:hAnsi="Times New Roman"/>
              </w:rPr>
              <w:t>;</w:t>
            </w:r>
          </w:p>
          <w:p w14:paraId="00459136" w14:textId="4DC73B56" w:rsidR="005829A8" w:rsidRPr="00E006DD" w:rsidRDefault="005829A8" w:rsidP="005829A8">
            <w:pPr>
              <w:pStyle w:val="BoxList"/>
              <w:ind w:left="0" w:firstLine="0"/>
              <w:contextualSpacing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 xml:space="preserve">2024 год – </w:t>
            </w:r>
            <w:r w:rsidR="00F616B8" w:rsidRPr="00E006DD">
              <w:rPr>
                <w:rFonts w:ascii="Times New Roman" w:hAnsi="Times New Roman"/>
              </w:rPr>
              <w:t>9</w:t>
            </w:r>
            <w:r w:rsidR="00D44399" w:rsidRPr="00E006DD">
              <w:rPr>
                <w:rFonts w:ascii="Times New Roman" w:hAnsi="Times New Roman"/>
              </w:rPr>
              <w:t>5</w:t>
            </w:r>
            <w:r w:rsidRPr="00E006DD">
              <w:rPr>
                <w:rFonts w:ascii="Times New Roman" w:hAnsi="Times New Roman"/>
              </w:rPr>
              <w:t>000,00 руб.</w:t>
            </w:r>
            <w:r w:rsidR="00754069" w:rsidRPr="00E006DD">
              <w:rPr>
                <w:rFonts w:ascii="Times New Roman" w:hAnsi="Times New Roman"/>
              </w:rPr>
              <w:t>;</w:t>
            </w:r>
          </w:p>
          <w:p w14:paraId="3442DA36" w14:textId="77777777" w:rsidR="00754069" w:rsidRPr="00E006DD" w:rsidRDefault="00754069" w:rsidP="005829A8">
            <w:pPr>
              <w:pStyle w:val="BoxList"/>
              <w:ind w:left="0" w:firstLine="0"/>
              <w:contextualSpacing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 xml:space="preserve">2025 год – </w:t>
            </w:r>
            <w:r w:rsidR="00D44399" w:rsidRPr="00E006DD">
              <w:rPr>
                <w:rFonts w:ascii="Times New Roman" w:hAnsi="Times New Roman"/>
              </w:rPr>
              <w:t>45</w:t>
            </w:r>
            <w:r w:rsidRPr="00E006DD">
              <w:rPr>
                <w:rFonts w:ascii="Times New Roman" w:hAnsi="Times New Roman"/>
              </w:rPr>
              <w:t>000,00 руб.</w:t>
            </w:r>
            <w:r w:rsidR="00D44399" w:rsidRPr="00E006DD">
              <w:rPr>
                <w:rFonts w:ascii="Times New Roman" w:hAnsi="Times New Roman"/>
              </w:rPr>
              <w:t>;</w:t>
            </w:r>
          </w:p>
          <w:p w14:paraId="6CBA2927" w14:textId="3B425366" w:rsidR="00D44399" w:rsidRPr="00E006DD" w:rsidRDefault="00D44399" w:rsidP="005829A8">
            <w:pPr>
              <w:pStyle w:val="BoxList"/>
              <w:ind w:left="0" w:firstLine="0"/>
              <w:contextualSpacing/>
              <w:rPr>
                <w:rFonts w:ascii="Times New Roman" w:hAnsi="Times New Roman"/>
              </w:rPr>
            </w:pPr>
            <w:r w:rsidRPr="00E006DD">
              <w:rPr>
                <w:rFonts w:ascii="Times New Roman" w:hAnsi="Times New Roman"/>
              </w:rPr>
              <w:t>2026 год – 45000,00 руб.</w:t>
            </w:r>
          </w:p>
        </w:tc>
      </w:tr>
      <w:tr w:rsidR="00CF4B88" w:rsidRPr="00E006DD" w14:paraId="34301E34" w14:textId="77777777" w:rsidTr="0021465D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CEB31F" w14:textId="77777777" w:rsidR="00CF4B88" w:rsidRPr="00E006DD" w:rsidRDefault="00CF4B88" w:rsidP="00D53046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Ожидаемые результаты реализации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A7BD5" w14:textId="67555195" w:rsidR="00D26699" w:rsidRPr="00E006DD" w:rsidRDefault="00D26699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1.Замен</w:t>
            </w:r>
            <w:r w:rsidR="00CD420B" w:rsidRPr="00E00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CD420B" w:rsidRPr="00E006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учета электроэнергии и воды в жилых помещениях, находящихся в собственности Наволокского городского поселения</w:t>
            </w:r>
          </w:p>
          <w:p w14:paraId="032D96D7" w14:textId="155E8D09" w:rsidR="00CF4B88" w:rsidRPr="00E006DD" w:rsidRDefault="00D26699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2.Замен</w:t>
            </w:r>
            <w:r w:rsidR="00CD420B" w:rsidRPr="00E00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 w:rsidR="00CD420B" w:rsidRPr="00E006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уличного освещения с лампами накаливания на светодиодные.</w:t>
            </w:r>
          </w:p>
          <w:p w14:paraId="5EB3F797" w14:textId="7F48FD35" w:rsidR="00AF560D" w:rsidRPr="00E006DD" w:rsidRDefault="00AF560D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542A" w:rsidRPr="00E006DD"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энергетических ресурсов на территории Наволокского городского поселения.</w:t>
            </w:r>
          </w:p>
          <w:p w14:paraId="1039A634" w14:textId="222D9B86" w:rsidR="0048542A" w:rsidRPr="00E006DD" w:rsidRDefault="0048542A" w:rsidP="00D530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4.Использование в качестве источников энергии вторичных энергетических ресурсов и (или) возобновляемых источников энергии.</w:t>
            </w:r>
          </w:p>
          <w:p w14:paraId="5AC631C8" w14:textId="77777777" w:rsidR="00880FA5" w:rsidRPr="00E006DD" w:rsidRDefault="00C37A13" w:rsidP="0021465D">
            <w:pPr>
              <w:pStyle w:val="Pro-Tab"/>
              <w:widowControl/>
              <w:shd w:val="clear" w:color="auto" w:fill="FFFFFF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5.Снижение расходов бюджета на оплату коммунальных услуг, потребляемых органом местного самоуправления и муниципальными учреждениями.</w:t>
            </w:r>
          </w:p>
          <w:p w14:paraId="07005E59" w14:textId="1DA4EA88" w:rsidR="0021465D" w:rsidRPr="00E006DD" w:rsidRDefault="0021465D" w:rsidP="0021465D">
            <w:pPr>
              <w:pStyle w:val="Pro-Tab"/>
              <w:widowControl/>
              <w:shd w:val="clear" w:color="auto" w:fill="FFFF00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7F42" w14:textId="77777777" w:rsidR="00567C5F" w:rsidRPr="00E006DD" w:rsidRDefault="00567C5F" w:rsidP="0090306A">
      <w:pPr>
        <w:pStyle w:val="4"/>
        <w:spacing w:before="0" w:after="0"/>
        <w:contextualSpacing/>
        <w:jc w:val="center"/>
        <w:rPr>
          <w:sz w:val="24"/>
          <w:szCs w:val="24"/>
        </w:rPr>
      </w:pPr>
    </w:p>
    <w:p w14:paraId="6235D16B" w14:textId="77777777" w:rsidR="00683C2A" w:rsidRPr="00E006DD" w:rsidRDefault="00D96970" w:rsidP="00D96970">
      <w:pPr>
        <w:pStyle w:val="4"/>
        <w:spacing w:before="0" w:after="0"/>
        <w:contextualSpacing/>
        <w:jc w:val="center"/>
        <w:rPr>
          <w:sz w:val="24"/>
          <w:szCs w:val="24"/>
        </w:rPr>
      </w:pPr>
      <w:r w:rsidRPr="00E006DD">
        <w:rPr>
          <w:sz w:val="24"/>
          <w:szCs w:val="24"/>
        </w:rPr>
        <w:t>2.</w:t>
      </w:r>
      <w:r w:rsidR="00B13E9F" w:rsidRPr="00E006DD">
        <w:rPr>
          <w:sz w:val="24"/>
          <w:szCs w:val="24"/>
        </w:rPr>
        <w:t>Х</w:t>
      </w:r>
      <w:r w:rsidR="00683C2A" w:rsidRPr="00E006DD">
        <w:rPr>
          <w:sz w:val="24"/>
          <w:szCs w:val="24"/>
        </w:rPr>
        <w:t xml:space="preserve">арактеристика </w:t>
      </w:r>
      <w:r w:rsidR="00B13E9F" w:rsidRPr="00E006DD">
        <w:rPr>
          <w:sz w:val="24"/>
          <w:szCs w:val="24"/>
        </w:rPr>
        <w:t>основных мероприятий</w:t>
      </w:r>
      <w:r w:rsidR="00683C2A" w:rsidRPr="00E006DD">
        <w:rPr>
          <w:sz w:val="24"/>
          <w:szCs w:val="24"/>
        </w:rPr>
        <w:t xml:space="preserve"> подпрограммы</w:t>
      </w:r>
    </w:p>
    <w:p w14:paraId="45AFCE2D" w14:textId="77777777" w:rsidR="00B13E9F" w:rsidRPr="00E006DD" w:rsidRDefault="00B13E9F" w:rsidP="00B13E9F">
      <w:pPr>
        <w:spacing w:after="0"/>
      </w:pPr>
    </w:p>
    <w:p w14:paraId="04855D7B" w14:textId="77777777" w:rsidR="00D96970" w:rsidRPr="00E006DD" w:rsidRDefault="00B13E9F" w:rsidP="00B13E9F">
      <w:pPr>
        <w:pStyle w:val="a8"/>
        <w:ind w:left="0" w:firstLine="567"/>
        <w:jc w:val="both"/>
      </w:pPr>
      <w:r w:rsidRPr="00E006DD">
        <w:rPr>
          <w:b/>
          <w:i/>
        </w:rPr>
        <w:t>Основное мероприятие</w:t>
      </w:r>
      <w:r w:rsidRPr="00E006DD">
        <w:t>: «Обеспечение рационального использования топливно-энергетических ресурсов за счет реализации энергосберегающих мероприятий</w:t>
      </w:r>
      <w:r w:rsidR="00137744" w:rsidRPr="00E006DD">
        <w:t xml:space="preserve"> и в</w:t>
      </w:r>
      <w:r w:rsidR="00137744" w:rsidRPr="00E006DD">
        <w:rPr>
          <w:rFonts w:eastAsia="Calibri"/>
        </w:rPr>
        <w:t>ыявление бесхозяйных объектов недвижимого имущества</w:t>
      </w:r>
      <w:r w:rsidRPr="00E006DD">
        <w:t xml:space="preserve">» </w:t>
      </w:r>
    </w:p>
    <w:p w14:paraId="0B5FF5F4" w14:textId="77777777" w:rsidR="00054237" w:rsidRPr="00E006DD" w:rsidRDefault="00054237" w:rsidP="00B13E9F">
      <w:pPr>
        <w:pStyle w:val="a8"/>
        <w:ind w:left="0" w:firstLine="567"/>
        <w:jc w:val="both"/>
      </w:pPr>
    </w:p>
    <w:p w14:paraId="7B6B42F1" w14:textId="77777777" w:rsidR="00B13E9F" w:rsidRPr="00E006DD" w:rsidRDefault="00054237" w:rsidP="00B13E9F">
      <w:pPr>
        <w:pStyle w:val="a8"/>
        <w:ind w:left="0" w:firstLine="567"/>
        <w:jc w:val="both"/>
      </w:pPr>
      <w:r w:rsidRPr="00E006DD">
        <w:t>Реализация данных мероприятий обеспечивается посредством</w:t>
      </w:r>
      <w:r w:rsidR="00B13E9F" w:rsidRPr="00E006DD">
        <w:t>:</w:t>
      </w:r>
    </w:p>
    <w:p w14:paraId="5CF40552" w14:textId="77777777" w:rsidR="00D96970" w:rsidRPr="00E006DD" w:rsidRDefault="00D96970" w:rsidP="00B13E9F">
      <w:pPr>
        <w:pStyle w:val="a8"/>
        <w:ind w:left="0" w:firstLine="567"/>
        <w:jc w:val="both"/>
        <w:rPr>
          <w:b/>
        </w:rPr>
      </w:pPr>
    </w:p>
    <w:p w14:paraId="187CF8AD" w14:textId="77777777" w:rsidR="00B13E9F" w:rsidRPr="00E006DD" w:rsidRDefault="00B13E9F" w:rsidP="00B13E9F">
      <w:pPr>
        <w:pStyle w:val="a8"/>
        <w:ind w:left="0" w:firstLine="567"/>
        <w:jc w:val="both"/>
      </w:pPr>
      <w:r w:rsidRPr="00E006DD">
        <w:rPr>
          <w:b/>
        </w:rPr>
        <w:t>1.</w:t>
      </w:r>
      <w:r w:rsidRPr="00E006DD">
        <w:t xml:space="preserve"> Реализация мер по снижению потребления энергоресурсов.</w:t>
      </w:r>
    </w:p>
    <w:p w14:paraId="0D5CCF2E" w14:textId="77777777" w:rsidR="00B13E9F" w:rsidRPr="00E006DD" w:rsidRDefault="00B13E9F" w:rsidP="00DE1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06DD">
        <w:rPr>
          <w:rFonts w:ascii="Times New Roman" w:hAnsi="Times New Roman" w:cs="Times New Roman"/>
          <w:sz w:val="24"/>
          <w:szCs w:val="24"/>
        </w:rPr>
        <w:t>Данное мероприятие</w:t>
      </w:r>
      <w:r w:rsidR="0073013D" w:rsidRPr="00E006DD">
        <w:rPr>
          <w:rFonts w:ascii="Times New Roman" w:hAnsi="Times New Roman" w:cs="Times New Roman"/>
          <w:sz w:val="24"/>
          <w:szCs w:val="24"/>
        </w:rPr>
        <w:t xml:space="preserve"> </w:t>
      </w:r>
      <w:r w:rsidRPr="00E006DD">
        <w:rPr>
          <w:rFonts w:ascii="Times New Roman" w:hAnsi="Times New Roman" w:cs="Times New Roman"/>
          <w:sz w:val="24"/>
          <w:szCs w:val="24"/>
        </w:rPr>
        <w:t>предусматривает:</w:t>
      </w:r>
    </w:p>
    <w:p w14:paraId="3C84D261" w14:textId="0D7A45A7" w:rsidR="00B13E9F" w:rsidRPr="00E006DD" w:rsidRDefault="00F606D6" w:rsidP="00DE10B1">
      <w:pPr>
        <w:pStyle w:val="a8"/>
        <w:ind w:left="0"/>
        <w:jc w:val="both"/>
      </w:pPr>
      <w:r w:rsidRPr="00E006DD">
        <w:t xml:space="preserve"> </w:t>
      </w:r>
      <w:r w:rsidR="00B13E9F" w:rsidRPr="00E006DD">
        <w:t xml:space="preserve">- </w:t>
      </w:r>
      <w:r w:rsidRPr="00E006DD">
        <w:t xml:space="preserve"> </w:t>
      </w:r>
      <w:r w:rsidR="00B13E9F" w:rsidRPr="00E006DD">
        <w:t>замена приборов учета электроэнергии и воды в жилых помещениях, находящихся в собственности Наволокского городского поселения</w:t>
      </w:r>
      <w:r w:rsidR="00917A3B" w:rsidRPr="00E006DD">
        <w:t>;</w:t>
      </w:r>
    </w:p>
    <w:p w14:paraId="1E0BFF01" w14:textId="731335DB" w:rsidR="00A8019F" w:rsidRPr="00E006DD" w:rsidRDefault="00917A3B" w:rsidP="00DE10B1">
      <w:pPr>
        <w:pStyle w:val="a8"/>
        <w:ind w:left="0"/>
        <w:jc w:val="both"/>
      </w:pPr>
      <w:r w:rsidRPr="00E006DD">
        <w:t xml:space="preserve">- </w:t>
      </w:r>
      <w:r w:rsidR="00F606D6" w:rsidRPr="00E006DD">
        <w:t xml:space="preserve">   </w:t>
      </w:r>
      <w:r w:rsidRPr="00E006DD">
        <w:t>приобретение светодиодных светильников для уличного освещения</w:t>
      </w:r>
      <w:r w:rsidR="00A8019F" w:rsidRPr="00E006DD">
        <w:t>.</w:t>
      </w:r>
    </w:p>
    <w:p w14:paraId="47523B11" w14:textId="77777777" w:rsidR="004B0D87" w:rsidRPr="00E006DD" w:rsidRDefault="004B0D87" w:rsidP="00DE10B1">
      <w:pPr>
        <w:pStyle w:val="a8"/>
        <w:ind w:left="0"/>
        <w:jc w:val="both"/>
      </w:pPr>
    </w:p>
    <w:p w14:paraId="38B0C701" w14:textId="77777777" w:rsidR="00DE10B1" w:rsidRPr="00E006DD" w:rsidRDefault="0073013D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b/>
          <w:bCs/>
          <w:color w:val="auto"/>
        </w:rPr>
        <w:t xml:space="preserve">        </w:t>
      </w:r>
      <w:r w:rsidR="00054237" w:rsidRPr="00E006DD">
        <w:rPr>
          <w:rFonts w:ascii="Times New Roman" w:eastAsia="Calibri" w:hAnsi="Times New Roman"/>
          <w:b/>
          <w:bCs/>
          <w:color w:val="auto"/>
        </w:rPr>
        <w:t>2</w:t>
      </w:r>
      <w:r w:rsidR="00E33E15" w:rsidRPr="00E006DD">
        <w:rPr>
          <w:rFonts w:ascii="Times New Roman" w:eastAsia="Calibri" w:hAnsi="Times New Roman"/>
          <w:b/>
          <w:bCs/>
          <w:color w:val="auto"/>
        </w:rPr>
        <w:t>.</w:t>
      </w:r>
      <w:r w:rsidR="00E33E15" w:rsidRPr="00E006DD">
        <w:rPr>
          <w:rFonts w:ascii="Times New Roman" w:eastAsia="Calibri" w:hAnsi="Times New Roman"/>
          <w:color w:val="auto"/>
        </w:rPr>
        <w:t>Выявление бесхозяйных объектов недвижимого имущества</w:t>
      </w:r>
      <w:r w:rsidR="00DE10B1" w:rsidRPr="00E006DD">
        <w:rPr>
          <w:rFonts w:ascii="Times New Roman" w:eastAsia="Calibri" w:hAnsi="Times New Roman"/>
          <w:color w:val="auto"/>
        </w:rPr>
        <w:t>.</w:t>
      </w:r>
    </w:p>
    <w:p w14:paraId="70CF444E" w14:textId="77777777" w:rsidR="0073013D" w:rsidRPr="00E006DD" w:rsidRDefault="00DE10B1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>Данное мероприятие предусматривает:</w:t>
      </w:r>
    </w:p>
    <w:p w14:paraId="5A7C6776" w14:textId="203E7387" w:rsidR="00DE10B1" w:rsidRPr="00E006DD" w:rsidRDefault="00DE10B1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 xml:space="preserve">- </w:t>
      </w:r>
      <w:r w:rsidR="00DB7601" w:rsidRPr="00E006DD">
        <w:rPr>
          <w:rFonts w:ascii="Times New Roman" w:eastAsia="Calibri" w:hAnsi="Times New Roman"/>
          <w:color w:val="auto"/>
        </w:rPr>
        <w:t xml:space="preserve"> </w:t>
      </w:r>
      <w:r w:rsidRPr="00E006DD">
        <w:rPr>
          <w:rFonts w:ascii="Times New Roman" w:eastAsia="Calibri" w:hAnsi="Times New Roman"/>
          <w:color w:val="auto"/>
        </w:rPr>
        <w:t>принятие мер, направленных на выявление бесхозяйных объектов недвижимого имущества</w:t>
      </w:r>
      <w:r w:rsidR="00E33E15" w:rsidRPr="00E006DD">
        <w:rPr>
          <w:rFonts w:ascii="Times New Roman" w:eastAsia="Calibri" w:hAnsi="Times New Roman"/>
          <w:color w:val="auto"/>
        </w:rPr>
        <w:t>, используемых для передачи энергетических ресурсов (включая газоснабжение, тепло- и электроснабжение)</w:t>
      </w:r>
      <w:r w:rsidR="00C15D5C" w:rsidRPr="00E006DD">
        <w:rPr>
          <w:rFonts w:ascii="Times New Roman" w:eastAsia="Calibri" w:hAnsi="Times New Roman"/>
          <w:color w:val="auto"/>
        </w:rPr>
        <w:t>;</w:t>
      </w:r>
    </w:p>
    <w:p w14:paraId="7199EEE8" w14:textId="16E2D777" w:rsidR="00DE10B1" w:rsidRPr="00E006DD" w:rsidRDefault="00DE10B1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 xml:space="preserve">- </w:t>
      </w:r>
      <w:r w:rsidR="00DB7601" w:rsidRPr="00E006DD">
        <w:rPr>
          <w:rFonts w:ascii="Times New Roman" w:eastAsia="Calibri" w:hAnsi="Times New Roman"/>
          <w:color w:val="auto"/>
        </w:rPr>
        <w:t xml:space="preserve">  </w:t>
      </w:r>
      <w:r w:rsidR="00E33E15" w:rsidRPr="00E006DD">
        <w:rPr>
          <w:rFonts w:ascii="Times New Roman" w:eastAsia="Calibri" w:hAnsi="Times New Roman"/>
          <w:color w:val="auto"/>
        </w:rPr>
        <w:t>организация постановки в установленном порядке таких объектов на учет в качестве бесхозяйных объектов недвижимого имущества</w:t>
      </w:r>
      <w:r w:rsidR="00C15D5C" w:rsidRPr="00E006DD">
        <w:rPr>
          <w:rFonts w:ascii="Times New Roman" w:eastAsia="Calibri" w:hAnsi="Times New Roman"/>
          <w:color w:val="auto"/>
        </w:rPr>
        <w:t>;</w:t>
      </w:r>
    </w:p>
    <w:p w14:paraId="76B5A753" w14:textId="3B33F18F" w:rsidR="00C15D5C" w:rsidRPr="00E006DD" w:rsidRDefault="00DE10B1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 xml:space="preserve">- </w:t>
      </w:r>
      <w:r w:rsidR="00DB7601" w:rsidRPr="00E006DD">
        <w:rPr>
          <w:rFonts w:ascii="Times New Roman" w:eastAsia="Calibri" w:hAnsi="Times New Roman"/>
          <w:color w:val="auto"/>
        </w:rPr>
        <w:t xml:space="preserve">   </w:t>
      </w:r>
      <w:r w:rsidR="00026DD0" w:rsidRPr="00E006DD">
        <w:rPr>
          <w:rFonts w:ascii="Times New Roman" w:eastAsia="Calibri" w:hAnsi="Times New Roman"/>
          <w:color w:val="auto"/>
        </w:rPr>
        <w:t xml:space="preserve">принятие мер, направленных на </w:t>
      </w:r>
      <w:r w:rsidR="00E33E15" w:rsidRPr="00E006DD">
        <w:rPr>
          <w:rFonts w:ascii="Times New Roman" w:eastAsia="Calibri" w:hAnsi="Times New Roman"/>
          <w:color w:val="auto"/>
        </w:rPr>
        <w:t>признани</w:t>
      </w:r>
      <w:r w:rsidRPr="00E006DD">
        <w:rPr>
          <w:rFonts w:ascii="Times New Roman" w:eastAsia="Calibri" w:hAnsi="Times New Roman"/>
          <w:color w:val="auto"/>
        </w:rPr>
        <w:t>е</w:t>
      </w:r>
      <w:r w:rsidR="00E33E15" w:rsidRPr="00E006DD">
        <w:rPr>
          <w:rFonts w:ascii="Times New Roman" w:eastAsia="Calibri" w:hAnsi="Times New Roman"/>
          <w:color w:val="auto"/>
        </w:rPr>
        <w:t xml:space="preserve"> права муниципальной собственности на такие бесхозяйные объекты недвижимого имущества</w:t>
      </w:r>
      <w:r w:rsidR="00F606D6" w:rsidRPr="00E006DD">
        <w:rPr>
          <w:rFonts w:ascii="Times New Roman" w:eastAsia="Calibri" w:hAnsi="Times New Roman"/>
          <w:color w:val="auto"/>
        </w:rPr>
        <w:t>;</w:t>
      </w:r>
    </w:p>
    <w:p w14:paraId="598685F8" w14:textId="18CE67BE" w:rsidR="00A8019F" w:rsidRPr="00E006DD" w:rsidRDefault="00F606D6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>-</w:t>
      </w:r>
      <w:r w:rsidR="00DB7601" w:rsidRPr="00E006DD">
        <w:rPr>
          <w:rFonts w:ascii="Times New Roman" w:eastAsia="Calibri" w:hAnsi="Times New Roman"/>
          <w:color w:val="auto"/>
        </w:rPr>
        <w:t xml:space="preserve"> </w:t>
      </w:r>
      <w:r w:rsidRPr="00E006DD">
        <w:rPr>
          <w:rFonts w:ascii="Times New Roman" w:eastAsia="Calibri" w:hAnsi="Times New Roman"/>
          <w:color w:val="auto"/>
        </w:rPr>
        <w:t>организация управления бесхозяйными объектами недвижимого имущества, используемых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(за счет включения расходов на компенсацию указанных потерь в тариф организации, управляющей такими объектами</w:t>
      </w:r>
      <w:r w:rsidR="00DB7601" w:rsidRPr="00E006DD">
        <w:rPr>
          <w:rFonts w:ascii="Times New Roman" w:eastAsia="Calibri" w:hAnsi="Times New Roman"/>
          <w:color w:val="auto"/>
        </w:rPr>
        <w:t>,</w:t>
      </w:r>
      <w:r w:rsidRPr="00E006DD">
        <w:rPr>
          <w:rFonts w:ascii="Times New Roman" w:eastAsia="Calibri" w:hAnsi="Times New Roman"/>
          <w:color w:val="auto"/>
        </w:rPr>
        <w:t xml:space="preserve"> в соответствии с законодательством РФ</w:t>
      </w:r>
      <w:r w:rsidR="00DB7601" w:rsidRPr="00E006DD">
        <w:rPr>
          <w:rFonts w:ascii="Times New Roman" w:eastAsia="Calibri" w:hAnsi="Times New Roman"/>
          <w:color w:val="auto"/>
        </w:rPr>
        <w:t>).</w:t>
      </w:r>
    </w:p>
    <w:p w14:paraId="15139B0E" w14:textId="77777777" w:rsidR="00DB7601" w:rsidRPr="00E006DD" w:rsidRDefault="00DB7601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</w:p>
    <w:p w14:paraId="6BA499BE" w14:textId="4056D5B4" w:rsidR="00A8019F" w:rsidRPr="00E006DD" w:rsidRDefault="003A5584" w:rsidP="00A8019F">
      <w:pPr>
        <w:pStyle w:val="a8"/>
        <w:ind w:left="0"/>
        <w:jc w:val="both"/>
      </w:pPr>
      <w:r w:rsidRPr="00E006DD">
        <w:rPr>
          <w:rFonts w:eastAsia="Calibri"/>
          <w:b/>
          <w:bCs/>
        </w:rPr>
        <w:t xml:space="preserve">       3.</w:t>
      </w:r>
      <w:r w:rsidR="00A8019F" w:rsidRPr="00E006DD">
        <w:rPr>
          <w:rFonts w:eastAsia="Calibri"/>
        </w:rPr>
        <w:t>П</w:t>
      </w:r>
      <w:r w:rsidR="00A8019F" w:rsidRPr="00E006DD">
        <w:t>роведение энергоэффективного капитального ремонта общего имущества в многоквартирных домах.</w:t>
      </w:r>
    </w:p>
    <w:p w14:paraId="5E512B89" w14:textId="2843F082" w:rsidR="00A8019F" w:rsidRPr="00E006DD" w:rsidRDefault="00A8019F" w:rsidP="00A8019F">
      <w:pPr>
        <w:pStyle w:val="a8"/>
        <w:ind w:left="0"/>
        <w:jc w:val="both"/>
      </w:pPr>
      <w:r w:rsidRPr="00E006DD">
        <w:t>Данное мероприятие предусматривает выполнение следующих энергосберегающих мероприятий:</w:t>
      </w:r>
    </w:p>
    <w:p w14:paraId="4E56AEB3" w14:textId="0B8C65A0" w:rsidR="00A8019F" w:rsidRPr="00E006DD" w:rsidRDefault="00A8019F" w:rsidP="00A8019F">
      <w:pPr>
        <w:widowControl/>
        <w:spacing w:after="0"/>
        <w:jc w:val="both"/>
        <w:rPr>
          <w:rFonts w:eastAsia="Calibri" w:cs="Times New Roman"/>
        </w:rPr>
      </w:pPr>
      <w:r w:rsidRPr="00E006DD">
        <w:t>-   ремонт фасадов зданий, теплоизоляци</w:t>
      </w:r>
      <w:r w:rsidR="00A81A24" w:rsidRPr="00E006DD">
        <w:t>я</w:t>
      </w:r>
      <w:r w:rsidRPr="00E006DD">
        <w:t xml:space="preserve"> системы горячего водоснабжения и отопления, замена существующих ламп накаливания внутреннего освещения на лампы энергосберегающие, установка </w:t>
      </w:r>
      <w:proofErr w:type="spellStart"/>
      <w:r w:rsidRPr="00E006DD">
        <w:t>теплоотражателей</w:t>
      </w:r>
      <w:proofErr w:type="spellEnd"/>
      <w:r w:rsidRPr="00E006DD">
        <w:t xml:space="preserve"> за батареями отопления, снижение тепловых потерь через оконные проемы путем их модернизации и утепления оконных рам и т.д.</w:t>
      </w:r>
    </w:p>
    <w:p w14:paraId="4CE48215" w14:textId="24AB0CE1" w:rsidR="00A8019F" w:rsidRPr="00E006DD" w:rsidRDefault="00A8019F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b/>
          <w:bCs/>
          <w:color w:val="auto"/>
        </w:rPr>
      </w:pPr>
    </w:p>
    <w:p w14:paraId="374EDEF6" w14:textId="0715BE48" w:rsidR="003A5584" w:rsidRPr="00E006DD" w:rsidRDefault="00A8019F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b/>
          <w:bCs/>
          <w:color w:val="auto"/>
        </w:rPr>
        <w:t xml:space="preserve">       4.</w:t>
      </w:r>
      <w:r w:rsidR="003A5584" w:rsidRPr="00E006DD">
        <w:rPr>
          <w:rFonts w:ascii="Times New Roman" w:eastAsia="Calibri" w:hAnsi="Times New Roman"/>
          <w:color w:val="auto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ресурсов.</w:t>
      </w:r>
    </w:p>
    <w:p w14:paraId="693FB552" w14:textId="52CA2D1E" w:rsidR="003A5584" w:rsidRPr="00E006DD" w:rsidRDefault="003A5584" w:rsidP="00E33E15">
      <w:pPr>
        <w:pStyle w:val="Pro-TabName"/>
        <w:widowControl/>
        <w:spacing w:before="0" w:after="0"/>
        <w:contextualSpacing/>
        <w:jc w:val="both"/>
        <w:rPr>
          <w:rFonts w:ascii="Times New Roman" w:eastAsia="Calibri" w:hAnsi="Times New Roman"/>
          <w:color w:val="auto"/>
        </w:rPr>
      </w:pPr>
      <w:r w:rsidRPr="00E006DD">
        <w:rPr>
          <w:rFonts w:ascii="Times New Roman" w:eastAsia="Calibri" w:hAnsi="Times New Roman"/>
          <w:color w:val="auto"/>
        </w:rPr>
        <w:t>Данное мероприятие предусматривает</w:t>
      </w:r>
      <w:r w:rsidR="001B0BC6" w:rsidRPr="00E006DD">
        <w:rPr>
          <w:rFonts w:ascii="Times New Roman" w:eastAsia="Calibri" w:hAnsi="Times New Roman"/>
          <w:color w:val="auto"/>
        </w:rPr>
        <w:t>:</w:t>
      </w:r>
    </w:p>
    <w:p w14:paraId="7BD0B87F" w14:textId="5D781130" w:rsidR="00C15D5C" w:rsidRPr="00E006DD" w:rsidRDefault="00C15D5C" w:rsidP="00C15D5C">
      <w:pPr>
        <w:widowControl/>
        <w:spacing w:after="0"/>
        <w:jc w:val="both"/>
        <w:rPr>
          <w:rFonts w:eastAsia="Calibri" w:cs="Times New Roman"/>
        </w:rPr>
      </w:pPr>
      <w:r w:rsidRPr="00E006DD">
        <w:rPr>
          <w:bCs/>
        </w:rPr>
        <w:t>-</w:t>
      </w:r>
      <w:r w:rsidR="001B0BC6" w:rsidRPr="00E006DD">
        <w:rPr>
          <w:bCs/>
        </w:rPr>
        <w:t xml:space="preserve"> </w:t>
      </w:r>
      <w:r w:rsidRPr="00E006DD">
        <w:rPr>
          <w:rFonts w:eastAsia="Calibri" w:cs="Times New Roman"/>
        </w:rPr>
        <w:t>проведение мероприятий по энергосбережению, повышению энергетической эффективности и сокращению потерь энергетических ресурсов</w:t>
      </w:r>
      <w:r w:rsidR="00DB7601" w:rsidRPr="00E006DD">
        <w:rPr>
          <w:rFonts w:eastAsia="Calibri" w:cs="Times New Roman"/>
        </w:rPr>
        <w:t>.</w:t>
      </w:r>
    </w:p>
    <w:p w14:paraId="6238422A" w14:textId="77777777" w:rsidR="00DB7601" w:rsidRPr="00E006DD" w:rsidRDefault="00DB7601" w:rsidP="00C15D5C">
      <w:pPr>
        <w:widowControl/>
        <w:spacing w:after="0"/>
        <w:jc w:val="both"/>
        <w:rPr>
          <w:rFonts w:eastAsia="Calibri" w:cs="Times New Roman"/>
        </w:rPr>
      </w:pPr>
    </w:p>
    <w:p w14:paraId="1F58CE8C" w14:textId="546EAF03" w:rsidR="00C15D5C" w:rsidRPr="00E006DD" w:rsidRDefault="00DB7601" w:rsidP="00C15D5C">
      <w:pPr>
        <w:widowControl/>
        <w:spacing w:after="0"/>
        <w:jc w:val="both"/>
        <w:rPr>
          <w:rFonts w:eastAsia="Calibri" w:cs="Times New Roman"/>
        </w:rPr>
      </w:pPr>
      <w:r w:rsidRPr="00E006DD">
        <w:rPr>
          <w:rFonts w:eastAsia="Calibri" w:cs="Times New Roman"/>
        </w:rPr>
        <w:t xml:space="preserve">      </w:t>
      </w:r>
      <w:r w:rsidR="00971D6C" w:rsidRPr="00E006DD">
        <w:rPr>
          <w:rFonts w:eastAsia="Calibri" w:cs="Times New Roman"/>
          <w:b/>
          <w:bCs/>
        </w:rPr>
        <w:t>5</w:t>
      </w:r>
      <w:r w:rsidRPr="00E006DD">
        <w:rPr>
          <w:rFonts w:eastAsia="Calibri" w:cs="Times New Roman"/>
          <w:b/>
          <w:bCs/>
        </w:rPr>
        <w:t>.</w:t>
      </w:r>
      <w:r w:rsidR="00A8019F" w:rsidRPr="00E006DD">
        <w:rPr>
          <w:rFonts w:eastAsia="Calibri" w:cs="Times New Roman"/>
        </w:rPr>
        <w:t>И</w:t>
      </w:r>
      <w:r w:rsidR="00C15D5C" w:rsidRPr="00E006DD">
        <w:rPr>
          <w:rFonts w:eastAsia="Calibri" w:cs="Times New Roman"/>
        </w:rPr>
        <w:t>спользовани</w:t>
      </w:r>
      <w:r w:rsidR="00A8019F" w:rsidRPr="00E006DD">
        <w:rPr>
          <w:rFonts w:eastAsia="Calibri" w:cs="Times New Roman"/>
        </w:rPr>
        <w:t>е</w:t>
      </w:r>
      <w:r w:rsidR="00C15D5C" w:rsidRPr="00E006DD">
        <w:rPr>
          <w:rFonts w:eastAsia="Calibri" w:cs="Times New Roman"/>
        </w:rPr>
        <w:t xml:space="preserve"> в качестве источников энергии вторичных энергетических ресурсов и (или) возобновляемых источников энергии.</w:t>
      </w:r>
    </w:p>
    <w:p w14:paraId="353CD8A9" w14:textId="0DBA7C2D" w:rsidR="00A20414" w:rsidRPr="00E006DD" w:rsidRDefault="00A20414" w:rsidP="00C15D5C">
      <w:pPr>
        <w:widowControl/>
        <w:spacing w:after="0"/>
        <w:jc w:val="both"/>
        <w:rPr>
          <w:rFonts w:eastAsia="Calibri" w:cs="Times New Roman"/>
        </w:rPr>
      </w:pPr>
      <w:r w:rsidRPr="00E006DD">
        <w:t>Данное мероприятие направлено на использование возобновляемых источников энергии в целях выработки электрической энергии, обеспечение экологической безопасности на территории Наволокского городского поселения.</w:t>
      </w:r>
    </w:p>
    <w:p w14:paraId="2BB9167E" w14:textId="76A0ADFF" w:rsidR="00971D6C" w:rsidRPr="00E006DD" w:rsidRDefault="00971D6C" w:rsidP="00C15D5C">
      <w:pPr>
        <w:widowControl/>
        <w:spacing w:after="0"/>
        <w:jc w:val="both"/>
        <w:rPr>
          <w:rFonts w:eastAsia="Calibri" w:cs="Times New Roman"/>
        </w:rPr>
      </w:pPr>
    </w:p>
    <w:p w14:paraId="0D4001C2" w14:textId="7C470347" w:rsidR="00971D6C" w:rsidRPr="00E006DD" w:rsidRDefault="00971D6C" w:rsidP="00C15D5C">
      <w:pPr>
        <w:widowControl/>
        <w:spacing w:after="0"/>
        <w:jc w:val="both"/>
        <w:rPr>
          <w:rFonts w:eastAsia="Calibri" w:cs="Times New Roman"/>
        </w:rPr>
      </w:pPr>
      <w:r w:rsidRPr="00E006DD">
        <w:rPr>
          <w:rFonts w:eastAsia="Calibri" w:cs="Times New Roman"/>
          <w:b/>
          <w:bCs/>
        </w:rPr>
        <w:t xml:space="preserve">      6.</w:t>
      </w:r>
      <w:r w:rsidRPr="00E006DD">
        <w:t>Энергосбережение и повышение энергетической эффективности в муниципальных учреждениях</w:t>
      </w:r>
      <w:r w:rsidR="00DE3172" w:rsidRPr="00E006DD">
        <w:t xml:space="preserve"> </w:t>
      </w:r>
      <w:r w:rsidRPr="00E006DD">
        <w:t>Наволокского городского поселения.</w:t>
      </w:r>
    </w:p>
    <w:p w14:paraId="34188C67" w14:textId="27C07209" w:rsidR="00F523E9" w:rsidRPr="00E006DD" w:rsidRDefault="00971D6C" w:rsidP="00C15D5C">
      <w:pPr>
        <w:widowControl/>
        <w:spacing w:after="0"/>
        <w:jc w:val="both"/>
      </w:pPr>
      <w:r w:rsidRPr="00E006DD">
        <w:rPr>
          <w:rFonts w:eastAsia="Calibri" w:cs="Times New Roman"/>
        </w:rPr>
        <w:t xml:space="preserve">Данное мероприятие </w:t>
      </w:r>
      <w:r w:rsidR="00DE3172" w:rsidRPr="00E006DD">
        <w:t>предусматривает:</w:t>
      </w:r>
    </w:p>
    <w:p w14:paraId="7E492AB0" w14:textId="77777777" w:rsidR="00DE3172" w:rsidRPr="00E006DD" w:rsidRDefault="00DE3172" w:rsidP="00C15D5C">
      <w:pPr>
        <w:widowControl/>
        <w:spacing w:after="0"/>
        <w:jc w:val="both"/>
      </w:pPr>
      <w:r w:rsidRPr="00E006DD">
        <w:t xml:space="preserve">- реализация организационных мероприятий по энергосбережению и повышению энергетической эффективности; </w:t>
      </w:r>
    </w:p>
    <w:p w14:paraId="534A82DB" w14:textId="77777777" w:rsidR="00DE3172" w:rsidRPr="00E006DD" w:rsidRDefault="00DE3172" w:rsidP="00C15D5C">
      <w:pPr>
        <w:widowControl/>
        <w:spacing w:after="0"/>
        <w:jc w:val="both"/>
      </w:pPr>
      <w:r w:rsidRPr="00E006DD">
        <w:t xml:space="preserve">- повышение эффективности системы теплоснабжения, </w:t>
      </w:r>
    </w:p>
    <w:p w14:paraId="2AD3C618" w14:textId="77777777" w:rsidR="00DE3172" w:rsidRPr="00E006DD" w:rsidRDefault="00DE3172" w:rsidP="00C15D5C">
      <w:pPr>
        <w:widowControl/>
        <w:spacing w:after="0"/>
        <w:jc w:val="both"/>
      </w:pPr>
      <w:r w:rsidRPr="00E006DD">
        <w:t xml:space="preserve">- повышение эффективности системы электроснабжения; </w:t>
      </w:r>
    </w:p>
    <w:p w14:paraId="583D55E2" w14:textId="6C8AFB33" w:rsidR="00DE3172" w:rsidRPr="00E006DD" w:rsidRDefault="00DE3172" w:rsidP="00C15D5C">
      <w:pPr>
        <w:widowControl/>
        <w:spacing w:after="0"/>
        <w:jc w:val="both"/>
      </w:pPr>
      <w:r w:rsidRPr="00E006DD">
        <w:t xml:space="preserve">- повышение эффективности системы водоснабжения и водоотведения; </w:t>
      </w:r>
    </w:p>
    <w:p w14:paraId="4A366146" w14:textId="77777777" w:rsidR="00846B7B" w:rsidRPr="00E006DD" w:rsidRDefault="00846B7B" w:rsidP="00C15D5C">
      <w:pPr>
        <w:widowControl/>
        <w:spacing w:after="0"/>
        <w:jc w:val="both"/>
        <w:rPr>
          <w:rFonts w:eastAsia="Calibri" w:cs="Times New Roman"/>
        </w:rPr>
      </w:pPr>
    </w:p>
    <w:p w14:paraId="7C120E22" w14:textId="0D7EE028" w:rsidR="00F523E9" w:rsidRPr="00E006DD" w:rsidRDefault="00F523E9" w:rsidP="00C15D5C">
      <w:pPr>
        <w:widowControl/>
        <w:spacing w:after="0"/>
        <w:jc w:val="both"/>
        <w:rPr>
          <w:rFonts w:eastAsia="Calibri" w:cs="Times New Roman"/>
        </w:rPr>
        <w:sectPr w:rsidR="00F523E9" w:rsidRPr="00E006DD" w:rsidSect="007C0562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006DD">
        <w:t xml:space="preserve">     Объем финансирования программы подлежит уточнению по </w:t>
      </w:r>
      <w:r w:rsidR="00A81A24" w:rsidRPr="00E006DD">
        <w:t>каждому конкретному мероприятию.</w:t>
      </w:r>
    </w:p>
    <w:p w14:paraId="5BB518E6" w14:textId="77777777" w:rsidR="006F689D" w:rsidRPr="00E006DD" w:rsidRDefault="00D96970" w:rsidP="00D96970">
      <w:pPr>
        <w:pStyle w:val="Pro-TabName"/>
        <w:widowControl/>
        <w:spacing w:before="0" w:after="0"/>
        <w:ind w:left="649"/>
        <w:contextualSpacing/>
        <w:jc w:val="center"/>
        <w:rPr>
          <w:rFonts w:ascii="Times New Roman" w:hAnsi="Times New Roman"/>
          <w:b/>
          <w:color w:val="auto"/>
        </w:rPr>
      </w:pPr>
      <w:r w:rsidRPr="00E006DD">
        <w:rPr>
          <w:rFonts w:ascii="Times New Roman" w:hAnsi="Times New Roman"/>
          <w:b/>
          <w:color w:val="auto"/>
        </w:rPr>
        <w:lastRenderedPageBreak/>
        <w:t>3.</w:t>
      </w:r>
      <w:r w:rsidR="00DD1986" w:rsidRPr="00E006DD">
        <w:rPr>
          <w:rFonts w:ascii="Times New Roman" w:hAnsi="Times New Roman"/>
          <w:b/>
          <w:color w:val="auto"/>
        </w:rPr>
        <w:t>Ц</w:t>
      </w:r>
      <w:r w:rsidR="006F689D" w:rsidRPr="00E006DD">
        <w:rPr>
          <w:rFonts w:ascii="Times New Roman" w:hAnsi="Times New Roman"/>
          <w:b/>
          <w:color w:val="auto"/>
        </w:rPr>
        <w:t>елевы</w:t>
      </w:r>
      <w:r w:rsidR="00DD1986" w:rsidRPr="00E006DD">
        <w:rPr>
          <w:rFonts w:ascii="Times New Roman" w:hAnsi="Times New Roman"/>
          <w:b/>
          <w:color w:val="auto"/>
        </w:rPr>
        <w:t>е</w:t>
      </w:r>
      <w:r w:rsidR="006F689D" w:rsidRPr="00E006DD">
        <w:rPr>
          <w:rFonts w:ascii="Times New Roman" w:hAnsi="Times New Roman"/>
          <w:b/>
          <w:color w:val="auto"/>
        </w:rPr>
        <w:t xml:space="preserve"> индикатор</w:t>
      </w:r>
      <w:r w:rsidR="00DD1986" w:rsidRPr="00E006DD">
        <w:rPr>
          <w:rFonts w:ascii="Times New Roman" w:hAnsi="Times New Roman"/>
          <w:b/>
          <w:color w:val="auto"/>
        </w:rPr>
        <w:t>ы</w:t>
      </w:r>
      <w:r w:rsidR="006F689D" w:rsidRPr="00E006DD">
        <w:rPr>
          <w:rFonts w:ascii="Times New Roman" w:hAnsi="Times New Roman"/>
          <w:b/>
          <w:color w:val="auto"/>
        </w:rPr>
        <w:t xml:space="preserve"> (показател</w:t>
      </w:r>
      <w:r w:rsidR="00DD1986" w:rsidRPr="00E006DD">
        <w:rPr>
          <w:rFonts w:ascii="Times New Roman" w:hAnsi="Times New Roman"/>
          <w:b/>
          <w:color w:val="auto"/>
        </w:rPr>
        <w:t>и</w:t>
      </w:r>
      <w:r w:rsidR="006F689D" w:rsidRPr="00E006DD">
        <w:rPr>
          <w:rFonts w:ascii="Times New Roman" w:hAnsi="Times New Roman"/>
          <w:b/>
          <w:color w:val="auto"/>
        </w:rPr>
        <w:t>) подпрограммы</w:t>
      </w:r>
    </w:p>
    <w:p w14:paraId="4D8914C8" w14:textId="77777777" w:rsidR="00D96970" w:rsidRPr="00E006DD" w:rsidRDefault="00D96970" w:rsidP="00D96970">
      <w:pPr>
        <w:pStyle w:val="Pro-TabName"/>
        <w:widowControl/>
        <w:spacing w:before="0" w:after="0"/>
        <w:ind w:left="649"/>
        <w:contextualSpacing/>
        <w:rPr>
          <w:rFonts w:ascii="Times New Roman" w:hAnsi="Times New Roman"/>
          <w:b/>
          <w:color w:val="auto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33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D44399" w:rsidRPr="00E006DD" w14:paraId="07A21A97" w14:textId="56C151C8" w:rsidTr="00326213">
        <w:trPr>
          <w:trHeight w:val="280"/>
        </w:trPr>
        <w:tc>
          <w:tcPr>
            <w:tcW w:w="516" w:type="dxa"/>
            <w:vMerge w:val="restart"/>
          </w:tcPr>
          <w:p w14:paraId="1EEF25B5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№</w:t>
            </w:r>
          </w:p>
        </w:tc>
        <w:tc>
          <w:tcPr>
            <w:tcW w:w="4333" w:type="dxa"/>
            <w:vMerge w:val="restart"/>
          </w:tcPr>
          <w:p w14:paraId="57865D8E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14:paraId="58BFF164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 xml:space="preserve">Ед. </w:t>
            </w:r>
          </w:p>
          <w:p w14:paraId="569C7D3E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изм.</w:t>
            </w:r>
          </w:p>
        </w:tc>
        <w:tc>
          <w:tcPr>
            <w:tcW w:w="9212" w:type="dxa"/>
            <w:gridSpan w:val="13"/>
          </w:tcPr>
          <w:p w14:paraId="516B5586" w14:textId="2D50F8B3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Значения целевых индикаторов (показателей)</w:t>
            </w:r>
          </w:p>
        </w:tc>
      </w:tr>
      <w:tr w:rsidR="00D44399" w:rsidRPr="00E006DD" w14:paraId="1CE5384A" w14:textId="1DBCD6CA" w:rsidTr="00995818">
        <w:tc>
          <w:tcPr>
            <w:tcW w:w="516" w:type="dxa"/>
            <w:vMerge/>
          </w:tcPr>
          <w:p w14:paraId="70E2CA00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4333" w:type="dxa"/>
            <w:vMerge/>
          </w:tcPr>
          <w:p w14:paraId="476C5637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22344B55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B3ABD11" w14:textId="77777777" w:rsidR="00D44399" w:rsidRPr="00E006DD" w:rsidRDefault="00D44399" w:rsidP="001122B8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2014</w:t>
            </w:r>
          </w:p>
        </w:tc>
        <w:tc>
          <w:tcPr>
            <w:tcW w:w="709" w:type="dxa"/>
          </w:tcPr>
          <w:p w14:paraId="27741011" w14:textId="77777777" w:rsidR="00D44399" w:rsidRPr="00E006DD" w:rsidRDefault="00D44399" w:rsidP="001122B8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 xml:space="preserve">2015 </w:t>
            </w:r>
          </w:p>
        </w:tc>
        <w:tc>
          <w:tcPr>
            <w:tcW w:w="708" w:type="dxa"/>
          </w:tcPr>
          <w:p w14:paraId="2A991C51" w14:textId="77777777" w:rsidR="00D44399" w:rsidRPr="00E006DD" w:rsidRDefault="00D44399" w:rsidP="001122B8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 xml:space="preserve">2016 </w:t>
            </w:r>
          </w:p>
        </w:tc>
        <w:tc>
          <w:tcPr>
            <w:tcW w:w="709" w:type="dxa"/>
          </w:tcPr>
          <w:p w14:paraId="4EE0157C" w14:textId="77777777" w:rsidR="00D44399" w:rsidRPr="00E006DD" w:rsidRDefault="00D44399" w:rsidP="00897B9C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2017</w:t>
            </w:r>
          </w:p>
        </w:tc>
        <w:tc>
          <w:tcPr>
            <w:tcW w:w="709" w:type="dxa"/>
          </w:tcPr>
          <w:p w14:paraId="05A50985" w14:textId="77777777" w:rsidR="00D44399" w:rsidRPr="00E006DD" w:rsidRDefault="00D44399" w:rsidP="00897B9C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2018</w:t>
            </w:r>
          </w:p>
        </w:tc>
        <w:tc>
          <w:tcPr>
            <w:tcW w:w="709" w:type="dxa"/>
          </w:tcPr>
          <w:p w14:paraId="276AF422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2019</w:t>
            </w:r>
          </w:p>
        </w:tc>
        <w:tc>
          <w:tcPr>
            <w:tcW w:w="708" w:type="dxa"/>
          </w:tcPr>
          <w:p w14:paraId="4D247466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2020</w:t>
            </w:r>
          </w:p>
        </w:tc>
        <w:tc>
          <w:tcPr>
            <w:tcW w:w="709" w:type="dxa"/>
          </w:tcPr>
          <w:p w14:paraId="0A9241CD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2021</w:t>
            </w:r>
          </w:p>
        </w:tc>
        <w:tc>
          <w:tcPr>
            <w:tcW w:w="709" w:type="dxa"/>
          </w:tcPr>
          <w:p w14:paraId="27F319A9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2022</w:t>
            </w:r>
          </w:p>
        </w:tc>
        <w:tc>
          <w:tcPr>
            <w:tcW w:w="709" w:type="dxa"/>
          </w:tcPr>
          <w:p w14:paraId="342C271C" w14:textId="77777777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2023</w:t>
            </w:r>
          </w:p>
        </w:tc>
        <w:tc>
          <w:tcPr>
            <w:tcW w:w="708" w:type="dxa"/>
          </w:tcPr>
          <w:p w14:paraId="5069F4EC" w14:textId="45307BD5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2024</w:t>
            </w:r>
          </w:p>
        </w:tc>
        <w:tc>
          <w:tcPr>
            <w:tcW w:w="708" w:type="dxa"/>
          </w:tcPr>
          <w:p w14:paraId="655064BB" w14:textId="5CC9BD7F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2025</w:t>
            </w:r>
          </w:p>
        </w:tc>
        <w:tc>
          <w:tcPr>
            <w:tcW w:w="708" w:type="dxa"/>
          </w:tcPr>
          <w:p w14:paraId="7088C671" w14:textId="665D9E92" w:rsidR="00D44399" w:rsidRPr="00E006DD" w:rsidRDefault="00D44399" w:rsidP="004817F5">
            <w:pPr>
              <w:spacing w:after="0"/>
              <w:contextualSpacing/>
              <w:jc w:val="center"/>
              <w:rPr>
                <w:b/>
              </w:rPr>
            </w:pPr>
            <w:r w:rsidRPr="00E006DD">
              <w:rPr>
                <w:b/>
              </w:rPr>
              <w:t>2026</w:t>
            </w:r>
          </w:p>
        </w:tc>
      </w:tr>
      <w:tr w:rsidR="00D44399" w:rsidRPr="00E006DD" w14:paraId="2C53FD5F" w14:textId="4A31CCB2" w:rsidTr="003948AE">
        <w:trPr>
          <w:trHeight w:val="637"/>
        </w:trPr>
        <w:tc>
          <w:tcPr>
            <w:tcW w:w="14770" w:type="dxa"/>
            <w:gridSpan w:val="16"/>
          </w:tcPr>
          <w:p w14:paraId="73869503" w14:textId="71018DAB" w:rsidR="00D44399" w:rsidRPr="00E006DD" w:rsidRDefault="00D44399" w:rsidP="00897B9C">
            <w:pPr>
              <w:pStyle w:val="a8"/>
              <w:ind w:left="34"/>
              <w:contextualSpacing/>
            </w:pPr>
            <w:r w:rsidRPr="00E006DD">
              <w:t>Основное мероприятие: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</w:tr>
      <w:tr w:rsidR="00D44399" w:rsidRPr="00E006DD" w14:paraId="0B26BA6C" w14:textId="0D0F97D1" w:rsidTr="00911DAB">
        <w:trPr>
          <w:trHeight w:val="361"/>
        </w:trPr>
        <w:tc>
          <w:tcPr>
            <w:tcW w:w="14770" w:type="dxa"/>
            <w:gridSpan w:val="16"/>
          </w:tcPr>
          <w:p w14:paraId="2A3FECFE" w14:textId="6E94476E" w:rsidR="00D44399" w:rsidRPr="00E006DD" w:rsidRDefault="00D44399" w:rsidP="004817F5">
            <w:pPr>
              <w:spacing w:after="0"/>
              <w:contextualSpacing/>
            </w:pPr>
            <w:r w:rsidRPr="00E006DD">
              <w:t>1. Мероприятие «Реализация мер по снижению потребления энергоресурсов»</w:t>
            </w:r>
          </w:p>
        </w:tc>
      </w:tr>
      <w:tr w:rsidR="00D44399" w:rsidRPr="00E006DD" w14:paraId="77A67C7B" w14:textId="71738B5C" w:rsidTr="00995818">
        <w:tc>
          <w:tcPr>
            <w:tcW w:w="516" w:type="dxa"/>
          </w:tcPr>
          <w:p w14:paraId="67CA8830" w14:textId="77777777" w:rsidR="00D44399" w:rsidRPr="00E006DD" w:rsidRDefault="00D44399" w:rsidP="004817F5">
            <w:pPr>
              <w:spacing w:after="0"/>
              <w:contextualSpacing/>
              <w:jc w:val="center"/>
            </w:pPr>
            <w:r w:rsidRPr="00E006DD">
              <w:t>1.1</w:t>
            </w:r>
          </w:p>
        </w:tc>
        <w:tc>
          <w:tcPr>
            <w:tcW w:w="4333" w:type="dxa"/>
          </w:tcPr>
          <w:p w14:paraId="5FD79A2A" w14:textId="77777777" w:rsidR="00D44399" w:rsidRPr="00E006DD" w:rsidRDefault="00D44399" w:rsidP="00FC2CB7">
            <w:pPr>
              <w:spacing w:after="0"/>
              <w:contextualSpacing/>
              <w:rPr>
                <w:rFonts w:cs="Times New Roman"/>
              </w:rPr>
            </w:pPr>
            <w:proofErr w:type="gramStart"/>
            <w:r w:rsidRPr="00E006DD">
              <w:rPr>
                <w:rFonts w:cs="Times New Roman"/>
              </w:rPr>
              <w:t>Количество  приборов</w:t>
            </w:r>
            <w:proofErr w:type="gramEnd"/>
            <w:r w:rsidRPr="00E006DD">
              <w:rPr>
                <w:rFonts w:cs="Times New Roman"/>
              </w:rPr>
              <w:t xml:space="preserve"> учета, установленных в жилых помещениях, находящихся в собственности Наволокского городского поселения</w:t>
            </w:r>
          </w:p>
        </w:tc>
        <w:tc>
          <w:tcPr>
            <w:tcW w:w="709" w:type="dxa"/>
            <w:vAlign w:val="bottom"/>
          </w:tcPr>
          <w:p w14:paraId="6D421958" w14:textId="77777777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шт.</w:t>
            </w:r>
          </w:p>
        </w:tc>
        <w:tc>
          <w:tcPr>
            <w:tcW w:w="709" w:type="dxa"/>
            <w:vAlign w:val="bottom"/>
          </w:tcPr>
          <w:p w14:paraId="1BD327E0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AD8D3A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0F9D2C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0D762D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7B8A58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771E52" w14:textId="77777777" w:rsidR="00D44399" w:rsidRPr="00E006DD" w:rsidRDefault="00D44399" w:rsidP="00372E2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D30D27" w14:textId="77777777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14:paraId="51AC5115" w14:textId="51BEE4A0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12</w:t>
            </w:r>
          </w:p>
        </w:tc>
        <w:tc>
          <w:tcPr>
            <w:tcW w:w="709" w:type="dxa"/>
            <w:vAlign w:val="bottom"/>
          </w:tcPr>
          <w:p w14:paraId="5AAF6A25" w14:textId="10878C3D" w:rsidR="00D44399" w:rsidRPr="00E006DD" w:rsidRDefault="00D44399" w:rsidP="006F143F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1687ED47" w14:textId="588F594D" w:rsidR="00D44399" w:rsidRPr="00E006DD" w:rsidRDefault="00B75853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9</w:t>
            </w:r>
          </w:p>
        </w:tc>
        <w:tc>
          <w:tcPr>
            <w:tcW w:w="708" w:type="dxa"/>
            <w:vAlign w:val="bottom"/>
          </w:tcPr>
          <w:p w14:paraId="5496FEFA" w14:textId="3F0AA8FE" w:rsidR="00D44399" w:rsidRPr="00E006DD" w:rsidRDefault="002C4B7C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</w:t>
            </w:r>
            <w:r w:rsidR="00D44399"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305741EF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338DA50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5050BD6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F7881E4" w14:textId="56A44E31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10</w:t>
            </w:r>
          </w:p>
        </w:tc>
        <w:tc>
          <w:tcPr>
            <w:tcW w:w="708" w:type="dxa"/>
          </w:tcPr>
          <w:p w14:paraId="170B1EF9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9C7CF51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51B1B2F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8B64660" w14:textId="64826FA1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10</w:t>
            </w:r>
          </w:p>
        </w:tc>
      </w:tr>
      <w:tr w:rsidR="00D44399" w:rsidRPr="00E006DD" w14:paraId="56B3F6B5" w14:textId="03B6B7C1" w:rsidTr="00995818">
        <w:tc>
          <w:tcPr>
            <w:tcW w:w="516" w:type="dxa"/>
          </w:tcPr>
          <w:p w14:paraId="490263A8" w14:textId="77777777" w:rsidR="00D44399" w:rsidRPr="00E006DD" w:rsidRDefault="00D44399" w:rsidP="004817F5">
            <w:pPr>
              <w:spacing w:after="0"/>
              <w:contextualSpacing/>
              <w:jc w:val="center"/>
            </w:pPr>
            <w:r w:rsidRPr="00E006DD">
              <w:t>1.2</w:t>
            </w:r>
          </w:p>
        </w:tc>
        <w:tc>
          <w:tcPr>
            <w:tcW w:w="4333" w:type="dxa"/>
          </w:tcPr>
          <w:p w14:paraId="7BB6104D" w14:textId="77777777" w:rsidR="00D44399" w:rsidRPr="00E006DD" w:rsidRDefault="00D44399" w:rsidP="00FC2CB7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Количество установленных светодиодных светильников наружного освещения</w:t>
            </w:r>
          </w:p>
        </w:tc>
        <w:tc>
          <w:tcPr>
            <w:tcW w:w="709" w:type="dxa"/>
            <w:vAlign w:val="bottom"/>
          </w:tcPr>
          <w:p w14:paraId="129C45DF" w14:textId="77777777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шт.</w:t>
            </w:r>
          </w:p>
        </w:tc>
        <w:tc>
          <w:tcPr>
            <w:tcW w:w="709" w:type="dxa"/>
            <w:vAlign w:val="bottom"/>
          </w:tcPr>
          <w:p w14:paraId="10314512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337AD6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FC3F87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1E0B70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A9A904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C5FCC8" w14:textId="77777777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67F6815" w14:textId="77777777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19</w:t>
            </w:r>
          </w:p>
        </w:tc>
        <w:tc>
          <w:tcPr>
            <w:tcW w:w="709" w:type="dxa"/>
            <w:vAlign w:val="bottom"/>
          </w:tcPr>
          <w:p w14:paraId="10C8EF55" w14:textId="22FC88E4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138</w:t>
            </w:r>
          </w:p>
        </w:tc>
        <w:tc>
          <w:tcPr>
            <w:tcW w:w="709" w:type="dxa"/>
            <w:vAlign w:val="bottom"/>
          </w:tcPr>
          <w:p w14:paraId="0792538B" w14:textId="4EBFA87A" w:rsidR="00D44399" w:rsidRPr="00E006DD" w:rsidRDefault="00D44399" w:rsidP="006F143F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105</w:t>
            </w:r>
          </w:p>
        </w:tc>
        <w:tc>
          <w:tcPr>
            <w:tcW w:w="709" w:type="dxa"/>
            <w:vAlign w:val="bottom"/>
          </w:tcPr>
          <w:p w14:paraId="139BAFCD" w14:textId="14424785" w:rsidR="00D44399" w:rsidRPr="00E006DD" w:rsidRDefault="00B75853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236</w:t>
            </w:r>
          </w:p>
        </w:tc>
        <w:tc>
          <w:tcPr>
            <w:tcW w:w="708" w:type="dxa"/>
            <w:vAlign w:val="bottom"/>
          </w:tcPr>
          <w:p w14:paraId="5A46C43B" w14:textId="594417CB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7B7A40A8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3C50C3E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142D395" w14:textId="09735309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7FFCD346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0AF762C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3B429BA" w14:textId="66552E0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</w:tr>
      <w:tr w:rsidR="00D44399" w:rsidRPr="00E006DD" w14:paraId="7EFCB768" w14:textId="01B18A68" w:rsidTr="00B47019">
        <w:tc>
          <w:tcPr>
            <w:tcW w:w="14770" w:type="dxa"/>
            <w:gridSpan w:val="16"/>
          </w:tcPr>
          <w:p w14:paraId="13177659" w14:textId="3B80C5DA" w:rsidR="00D44399" w:rsidRPr="00E006DD" w:rsidRDefault="00D44399" w:rsidP="00705035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3. Мероприятие «Проведение энергоэффективного капитального ремонта общего имущества в многоквартирных домах»</w:t>
            </w:r>
          </w:p>
        </w:tc>
      </w:tr>
      <w:tr w:rsidR="00D44399" w:rsidRPr="00E006DD" w14:paraId="3EFB3DAF" w14:textId="06240184" w:rsidTr="00995818">
        <w:tc>
          <w:tcPr>
            <w:tcW w:w="516" w:type="dxa"/>
          </w:tcPr>
          <w:p w14:paraId="3F965104" w14:textId="75158AEC" w:rsidR="00D44399" w:rsidRPr="00E006DD" w:rsidRDefault="00D44399" w:rsidP="004817F5">
            <w:pPr>
              <w:spacing w:after="0"/>
              <w:contextualSpacing/>
              <w:jc w:val="center"/>
            </w:pPr>
            <w:r w:rsidRPr="00E006DD">
              <w:t>3.1</w:t>
            </w:r>
          </w:p>
        </w:tc>
        <w:tc>
          <w:tcPr>
            <w:tcW w:w="4333" w:type="dxa"/>
          </w:tcPr>
          <w:p w14:paraId="04AEEE15" w14:textId="63AE45C2" w:rsidR="00D44399" w:rsidRPr="00E006DD" w:rsidRDefault="00D44399" w:rsidP="00FC2CB7">
            <w:pPr>
              <w:spacing w:after="0"/>
              <w:contextualSpacing/>
              <w:rPr>
                <w:rFonts w:cs="Times New Roman"/>
              </w:rPr>
            </w:pPr>
            <w:r w:rsidRPr="00E006DD">
              <w:rPr>
                <w:rFonts w:cs="Times New Roman"/>
              </w:rPr>
              <w:t>Количество энергоэффективных капитальных ремонтов многоквартирных домов в общем объеме проведенных капитальных ремонтов многоквартирных домов на территории Наволокского городского поселения</w:t>
            </w:r>
          </w:p>
        </w:tc>
        <w:tc>
          <w:tcPr>
            <w:tcW w:w="709" w:type="dxa"/>
            <w:vAlign w:val="bottom"/>
          </w:tcPr>
          <w:p w14:paraId="45F0571F" w14:textId="4D4FF8B4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шт.</w:t>
            </w:r>
          </w:p>
        </w:tc>
        <w:tc>
          <w:tcPr>
            <w:tcW w:w="709" w:type="dxa"/>
            <w:vAlign w:val="bottom"/>
          </w:tcPr>
          <w:p w14:paraId="304B22A5" w14:textId="1004F98B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7CDA60" w14:textId="29E60F68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D264D3" w14:textId="79E9CE50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72C53A" w14:textId="199CC27C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04FBFD" w14:textId="2DDDC66C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440269" w14:textId="3011D9A1" w:rsidR="00D44399" w:rsidRPr="00E006DD" w:rsidRDefault="00D44399" w:rsidP="00897B9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1D4664" w14:textId="37D6B866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12258C6" w14:textId="436D02C3" w:rsidR="00D44399" w:rsidRPr="00E006DD" w:rsidRDefault="00D44399" w:rsidP="00897B9C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3DB473E1" w14:textId="4B76504E" w:rsidR="00D44399" w:rsidRPr="00E006DD" w:rsidRDefault="00D44399" w:rsidP="006F143F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14:paraId="4ECE514F" w14:textId="61CA525F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14:paraId="5C1223FB" w14:textId="4D8B4F03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13B33BC7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97A918B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D4E6AA8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842D55F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14CB5CD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06EB885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057C8C6" w14:textId="12A9C21A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7E8B43D6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5CD87AD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D2404B1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F521A82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CC70C56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ABAD168" w14:textId="77777777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E5ACC84" w14:textId="0C003D61" w:rsidR="00D44399" w:rsidRPr="00E006DD" w:rsidRDefault="00D44399" w:rsidP="00A01996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</w:tr>
      <w:tr w:rsidR="00D44399" w:rsidRPr="00E006DD" w14:paraId="1D5583DA" w14:textId="6C64BA31" w:rsidTr="0045245D">
        <w:tc>
          <w:tcPr>
            <w:tcW w:w="516" w:type="dxa"/>
          </w:tcPr>
          <w:p w14:paraId="7CECB5AC" w14:textId="5A2CF1FC" w:rsidR="00D44399" w:rsidRPr="00E006DD" w:rsidRDefault="00D44399" w:rsidP="004817F5">
            <w:pPr>
              <w:spacing w:after="0"/>
              <w:contextualSpacing/>
              <w:jc w:val="center"/>
            </w:pPr>
            <w:r w:rsidRPr="00E006DD">
              <w:t>5.</w:t>
            </w:r>
          </w:p>
        </w:tc>
        <w:tc>
          <w:tcPr>
            <w:tcW w:w="14254" w:type="dxa"/>
            <w:gridSpan w:val="15"/>
          </w:tcPr>
          <w:p w14:paraId="6F47EC9F" w14:textId="2DBAAE60" w:rsidR="00D44399" w:rsidRPr="00E006DD" w:rsidRDefault="00D44399" w:rsidP="00C15BC7">
            <w:pPr>
              <w:spacing w:after="0"/>
              <w:contextualSpacing/>
              <w:rPr>
                <w:rFonts w:eastAsia="Calibri" w:cs="Times New Roman"/>
              </w:rPr>
            </w:pPr>
            <w:r w:rsidRPr="00E006DD">
              <w:rPr>
                <w:rFonts w:eastAsia="Calibri" w:cs="Times New Roman"/>
              </w:rPr>
              <w:t>Использование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D44399" w:rsidRPr="00E006DD" w14:paraId="04539D02" w14:textId="354D95A9" w:rsidTr="00995818">
        <w:tc>
          <w:tcPr>
            <w:tcW w:w="516" w:type="dxa"/>
          </w:tcPr>
          <w:p w14:paraId="11DA7588" w14:textId="4AD6F73B" w:rsidR="00D44399" w:rsidRPr="00E006DD" w:rsidRDefault="00D44399" w:rsidP="00C15BC7">
            <w:pPr>
              <w:spacing w:after="0"/>
              <w:contextualSpacing/>
              <w:jc w:val="center"/>
            </w:pPr>
            <w:r w:rsidRPr="00E006DD">
              <w:t>5.1</w:t>
            </w:r>
          </w:p>
        </w:tc>
        <w:tc>
          <w:tcPr>
            <w:tcW w:w="4333" w:type="dxa"/>
          </w:tcPr>
          <w:p w14:paraId="04DBABC4" w14:textId="72550155" w:rsidR="00D44399" w:rsidRPr="00E006DD" w:rsidRDefault="00D44399" w:rsidP="00C15BC7">
            <w:pPr>
              <w:spacing w:after="0"/>
              <w:contextualSpacing/>
              <w:rPr>
                <w:rFonts w:eastAsia="Calibri" w:cs="Times New Roman"/>
              </w:rPr>
            </w:pPr>
            <w:r w:rsidRPr="00E006DD">
              <w:rPr>
                <w:rFonts w:eastAsia="Calibri" w:cs="Times New Roman"/>
              </w:rPr>
              <w:t>Количество используемых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09" w:type="dxa"/>
            <w:vAlign w:val="bottom"/>
          </w:tcPr>
          <w:p w14:paraId="7A592B02" w14:textId="5CA033A4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ед.</w:t>
            </w:r>
          </w:p>
        </w:tc>
        <w:tc>
          <w:tcPr>
            <w:tcW w:w="709" w:type="dxa"/>
            <w:vAlign w:val="bottom"/>
          </w:tcPr>
          <w:p w14:paraId="49D3DD64" w14:textId="31F9DD88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E1344C" w14:textId="59B46F44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A021D2" w14:textId="7A1D5AC4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3E69CD" w14:textId="533013F4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6DC89E" w14:textId="767A5021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B64BDC" w14:textId="4D60EFAF" w:rsidR="00D44399" w:rsidRPr="00E006DD" w:rsidRDefault="00D44399" w:rsidP="00C15BC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891781" w14:textId="1AD7E36B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7C578EDE" w14:textId="673C475A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4610E724" w14:textId="0E8A2C7A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14:paraId="118019BC" w14:textId="65D9038F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14:paraId="7A6809F9" w14:textId="516A6A7A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0903A6DB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DB21B91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EC475B9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9905F74" w14:textId="61E52CC5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  <w:tc>
          <w:tcPr>
            <w:tcW w:w="708" w:type="dxa"/>
          </w:tcPr>
          <w:p w14:paraId="4A7FB280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8DBCDD0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13801EA" w14:textId="77777777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C733EA5" w14:textId="0CAE6260" w:rsidR="00D44399" w:rsidRPr="00E006DD" w:rsidRDefault="00D44399" w:rsidP="00C15BC7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</w:t>
            </w:r>
          </w:p>
        </w:tc>
      </w:tr>
      <w:tr w:rsidR="00D44399" w:rsidRPr="00E006DD" w14:paraId="09E493D7" w14:textId="6C37405E" w:rsidTr="00DB29FE">
        <w:tc>
          <w:tcPr>
            <w:tcW w:w="516" w:type="dxa"/>
          </w:tcPr>
          <w:p w14:paraId="030ACD32" w14:textId="58C1FF60" w:rsidR="00D44399" w:rsidRPr="00E006DD" w:rsidRDefault="00D44399" w:rsidP="00C15BC7">
            <w:pPr>
              <w:spacing w:after="0"/>
              <w:contextualSpacing/>
              <w:jc w:val="center"/>
            </w:pPr>
            <w:r w:rsidRPr="00E006DD">
              <w:t>6.</w:t>
            </w:r>
          </w:p>
        </w:tc>
        <w:tc>
          <w:tcPr>
            <w:tcW w:w="14254" w:type="dxa"/>
            <w:gridSpan w:val="15"/>
          </w:tcPr>
          <w:p w14:paraId="1EAD3CE1" w14:textId="3E0D5606" w:rsidR="00D44399" w:rsidRPr="00E006DD" w:rsidRDefault="00D44399" w:rsidP="0055471D">
            <w:pPr>
              <w:spacing w:after="0"/>
              <w:contextualSpacing/>
            </w:pPr>
            <w:r w:rsidRPr="00E006DD">
              <w:t>Энергосбережение и повышение энергетической эффективности в муниципальных учреждениях Наволокского городского поселения</w:t>
            </w:r>
          </w:p>
        </w:tc>
      </w:tr>
      <w:tr w:rsidR="00D44399" w:rsidRPr="00E006DD" w14:paraId="1E881198" w14:textId="77053869" w:rsidTr="00995818">
        <w:tc>
          <w:tcPr>
            <w:tcW w:w="516" w:type="dxa"/>
          </w:tcPr>
          <w:p w14:paraId="616EF16A" w14:textId="1AC73DD1" w:rsidR="00D44399" w:rsidRPr="00E006DD" w:rsidRDefault="00D44399" w:rsidP="0055471D">
            <w:pPr>
              <w:spacing w:after="0"/>
              <w:contextualSpacing/>
              <w:jc w:val="center"/>
            </w:pPr>
            <w:r w:rsidRPr="00E006DD">
              <w:t>6.1</w:t>
            </w:r>
          </w:p>
        </w:tc>
        <w:tc>
          <w:tcPr>
            <w:tcW w:w="4333" w:type="dxa"/>
          </w:tcPr>
          <w:p w14:paraId="783051BC" w14:textId="759A446A" w:rsidR="00D44399" w:rsidRPr="00E006DD" w:rsidRDefault="00D44399" w:rsidP="0055471D">
            <w:pPr>
              <w:spacing w:after="0"/>
              <w:contextualSpacing/>
            </w:pPr>
            <w:r w:rsidRPr="00E006DD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9" w:type="dxa"/>
            <w:vAlign w:val="bottom"/>
          </w:tcPr>
          <w:p w14:paraId="70BC9E84" w14:textId="355136F3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proofErr w:type="spellStart"/>
            <w:r w:rsidRPr="00E006DD">
              <w:t>кВт·час</w:t>
            </w:r>
            <w:proofErr w:type="spellEnd"/>
            <w:r w:rsidRPr="00E006DD">
              <w:t xml:space="preserve"> на кв. м </w:t>
            </w:r>
            <w:r w:rsidRPr="00E006DD">
              <w:lastRenderedPageBreak/>
              <w:t>общей площади</w:t>
            </w:r>
          </w:p>
        </w:tc>
        <w:tc>
          <w:tcPr>
            <w:tcW w:w="709" w:type="dxa"/>
            <w:vAlign w:val="bottom"/>
          </w:tcPr>
          <w:p w14:paraId="0F1A2CA9" w14:textId="49CBAB3A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3008DC" w14:textId="2574A3EB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FD0EC57" w14:textId="06C12BAB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07885E" w14:textId="3BB4E290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0751EC" w14:textId="256484EE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DE810E" w14:textId="1C4C776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09EA5F" w14:textId="3C8D7532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52713B1E" w14:textId="19D5E3A5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5CF5CA6F" w14:textId="14B5F8C3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33,16</w:t>
            </w:r>
          </w:p>
        </w:tc>
        <w:tc>
          <w:tcPr>
            <w:tcW w:w="709" w:type="dxa"/>
            <w:vAlign w:val="bottom"/>
          </w:tcPr>
          <w:p w14:paraId="5C63EAAD" w14:textId="0C171030" w:rsidR="00D44399" w:rsidRPr="00E006DD" w:rsidRDefault="00B75853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28,13</w:t>
            </w:r>
          </w:p>
        </w:tc>
        <w:tc>
          <w:tcPr>
            <w:tcW w:w="708" w:type="dxa"/>
            <w:vAlign w:val="bottom"/>
          </w:tcPr>
          <w:p w14:paraId="002ECD56" w14:textId="4E8F604D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32,33</w:t>
            </w:r>
          </w:p>
        </w:tc>
        <w:tc>
          <w:tcPr>
            <w:tcW w:w="708" w:type="dxa"/>
          </w:tcPr>
          <w:p w14:paraId="4960D030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401A88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13B7D41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8F9FB1D" w14:textId="20A9E824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32,33</w:t>
            </w:r>
          </w:p>
        </w:tc>
        <w:tc>
          <w:tcPr>
            <w:tcW w:w="708" w:type="dxa"/>
          </w:tcPr>
          <w:p w14:paraId="1F069E7E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9097AF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EE45145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E520896" w14:textId="7569DA63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32,33</w:t>
            </w:r>
          </w:p>
        </w:tc>
      </w:tr>
      <w:tr w:rsidR="00D44399" w:rsidRPr="00E006DD" w14:paraId="44351BF5" w14:textId="4C202075" w:rsidTr="00995818">
        <w:tc>
          <w:tcPr>
            <w:tcW w:w="516" w:type="dxa"/>
          </w:tcPr>
          <w:p w14:paraId="148D7746" w14:textId="081B45FC" w:rsidR="00D44399" w:rsidRPr="00E006DD" w:rsidRDefault="00D44399" w:rsidP="0055471D">
            <w:pPr>
              <w:spacing w:after="0"/>
              <w:contextualSpacing/>
              <w:jc w:val="center"/>
            </w:pPr>
            <w:r w:rsidRPr="00E006DD">
              <w:t>6.2</w:t>
            </w:r>
          </w:p>
        </w:tc>
        <w:tc>
          <w:tcPr>
            <w:tcW w:w="4333" w:type="dxa"/>
          </w:tcPr>
          <w:p w14:paraId="12257CC4" w14:textId="775B1DD6" w:rsidR="00D44399" w:rsidRPr="00E006DD" w:rsidRDefault="00D44399" w:rsidP="0055471D">
            <w:pPr>
              <w:spacing w:after="0"/>
              <w:contextualSpacing/>
            </w:pPr>
            <w:r w:rsidRPr="00E006DD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9" w:type="dxa"/>
            <w:vAlign w:val="bottom"/>
          </w:tcPr>
          <w:p w14:paraId="433037DB" w14:textId="535307B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t>Гкал на кв. м общей площади</w:t>
            </w:r>
          </w:p>
        </w:tc>
        <w:tc>
          <w:tcPr>
            <w:tcW w:w="709" w:type="dxa"/>
            <w:vAlign w:val="bottom"/>
          </w:tcPr>
          <w:p w14:paraId="71328E06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4E20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9C231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59A9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5210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5B7A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2E49F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9F6E" w14:textId="67D60B78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9DA369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1E05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1873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EA91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E2B2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F8A9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4C5B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14C2" w14:textId="5931269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696E16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C61A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9816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2AF8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AD3C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F8EA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34E2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0922" w14:textId="34CB2564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A53F76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43B4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2826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470C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05CA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058B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FB18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08BD" w14:textId="1FB26AF5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F1B120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E912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2E1E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F0C3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35C4B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BD0D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B238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F4A7" w14:textId="151A9423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D9DA24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B2D25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DAD8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51DF5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1A9B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7B3D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8965" w14:textId="7777777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9B22" w14:textId="52E188A8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B29AA43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F985C62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623C2B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49D6B1A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95E655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B3D3F90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D54446B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FED59EA" w14:textId="67BC4948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59196412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FDC48F0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27FF1AF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9073ECD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655A781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7356E3C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95C2399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F9F5BDE" w14:textId="77D2B44F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489B340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B4DB28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D7E08C5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D328C93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A2797AD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17A64EE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B1E0E9D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F944937" w14:textId="3D6FD264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0,23</w:t>
            </w:r>
          </w:p>
        </w:tc>
        <w:tc>
          <w:tcPr>
            <w:tcW w:w="709" w:type="dxa"/>
            <w:vAlign w:val="bottom"/>
          </w:tcPr>
          <w:p w14:paraId="2031807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CB37D1F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665572D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3A0CE65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D621037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0273A52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B6478A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6C9764F" w14:textId="61353A3E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0,</w:t>
            </w:r>
            <w:r w:rsidR="00B75853" w:rsidRPr="00E006DD">
              <w:rPr>
                <w:rFonts w:cs="Times New Roman"/>
              </w:rPr>
              <w:t>2</w:t>
            </w:r>
            <w:r w:rsidRPr="00E006DD">
              <w:rPr>
                <w:rFonts w:cs="Times New Roman"/>
              </w:rPr>
              <w:t>3</w:t>
            </w:r>
          </w:p>
        </w:tc>
        <w:tc>
          <w:tcPr>
            <w:tcW w:w="708" w:type="dxa"/>
            <w:vAlign w:val="bottom"/>
          </w:tcPr>
          <w:p w14:paraId="07AC4951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51126AE0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5AA9BB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6AB29F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F521791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479283B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415B012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9CC786F" w14:textId="37091FCC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0,33</w:t>
            </w:r>
          </w:p>
        </w:tc>
        <w:tc>
          <w:tcPr>
            <w:tcW w:w="708" w:type="dxa"/>
          </w:tcPr>
          <w:p w14:paraId="3637EE7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A09CEB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48538A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FFAA369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8185719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F08657B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5E0552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1B694B1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B366A40" w14:textId="5E1EF185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0,33</w:t>
            </w:r>
          </w:p>
        </w:tc>
        <w:tc>
          <w:tcPr>
            <w:tcW w:w="708" w:type="dxa"/>
          </w:tcPr>
          <w:p w14:paraId="0DFFF99E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1BBFD7B5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80BCA2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605BB9A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5962C78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7EDD5AC9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CA01494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AF4522B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078A0AAA" w14:textId="3EE4A6CB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0,33</w:t>
            </w:r>
          </w:p>
        </w:tc>
      </w:tr>
      <w:tr w:rsidR="00D44399" w:rsidRPr="00E006DD" w14:paraId="44210928" w14:textId="55C7CD49" w:rsidTr="00995818">
        <w:tc>
          <w:tcPr>
            <w:tcW w:w="516" w:type="dxa"/>
          </w:tcPr>
          <w:p w14:paraId="478217DF" w14:textId="4B621753" w:rsidR="00D44399" w:rsidRPr="00E006DD" w:rsidRDefault="00D44399" w:rsidP="0055471D">
            <w:pPr>
              <w:spacing w:after="0"/>
              <w:contextualSpacing/>
              <w:jc w:val="center"/>
            </w:pPr>
            <w:r w:rsidRPr="00E006DD">
              <w:t>6.3</w:t>
            </w:r>
          </w:p>
        </w:tc>
        <w:tc>
          <w:tcPr>
            <w:tcW w:w="4333" w:type="dxa"/>
          </w:tcPr>
          <w:p w14:paraId="64DAB32E" w14:textId="31347977" w:rsidR="00D44399" w:rsidRPr="00E006DD" w:rsidRDefault="00D44399" w:rsidP="0055471D">
            <w:pPr>
              <w:spacing w:after="0"/>
              <w:contextualSpacing/>
            </w:pPr>
            <w:r w:rsidRPr="00E006DD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09" w:type="dxa"/>
            <w:vAlign w:val="bottom"/>
          </w:tcPr>
          <w:p w14:paraId="3518DE81" w14:textId="6A54DFB5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sz w:val="20"/>
                <w:szCs w:val="20"/>
              </w:rPr>
              <w:t xml:space="preserve">куб. м на 1 </w:t>
            </w:r>
            <w:proofErr w:type="gramStart"/>
            <w:r w:rsidRPr="00E006DD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09" w:type="dxa"/>
            <w:vAlign w:val="bottom"/>
          </w:tcPr>
          <w:p w14:paraId="161CB8D5" w14:textId="147D1145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EB7F2B" w14:textId="1D0C3705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7A92DF" w14:textId="78A78212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6177B0" w14:textId="4D35E2C7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396C62" w14:textId="2749B80C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FFD674" w14:textId="52267056" w:rsidR="00D44399" w:rsidRPr="00E006DD" w:rsidRDefault="00D44399" w:rsidP="0055471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D2D484" w14:textId="27B07420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2B2FA485" w14:textId="3763C425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14:paraId="5DC7509D" w14:textId="7044E702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3,78</w:t>
            </w:r>
          </w:p>
        </w:tc>
        <w:tc>
          <w:tcPr>
            <w:tcW w:w="709" w:type="dxa"/>
            <w:vAlign w:val="bottom"/>
          </w:tcPr>
          <w:p w14:paraId="426C901F" w14:textId="688F3C6C" w:rsidR="00D44399" w:rsidRPr="00E006DD" w:rsidRDefault="00B75853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4</w:t>
            </w:r>
            <w:r w:rsidR="00D44399" w:rsidRPr="00E006DD">
              <w:rPr>
                <w:rFonts w:cs="Times New Roman"/>
              </w:rPr>
              <w:t>,</w:t>
            </w:r>
            <w:r w:rsidRPr="00E006DD">
              <w:rPr>
                <w:rFonts w:cs="Times New Roman"/>
              </w:rPr>
              <w:t>22</w:t>
            </w:r>
          </w:p>
        </w:tc>
        <w:tc>
          <w:tcPr>
            <w:tcW w:w="708" w:type="dxa"/>
            <w:vAlign w:val="bottom"/>
          </w:tcPr>
          <w:p w14:paraId="59E1BD1E" w14:textId="2A47433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3,77</w:t>
            </w:r>
          </w:p>
        </w:tc>
        <w:tc>
          <w:tcPr>
            <w:tcW w:w="708" w:type="dxa"/>
          </w:tcPr>
          <w:p w14:paraId="615C6BC5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47E74DE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B7F251C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4214BBF" w14:textId="69FABF5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3,77</w:t>
            </w:r>
          </w:p>
        </w:tc>
        <w:tc>
          <w:tcPr>
            <w:tcW w:w="708" w:type="dxa"/>
          </w:tcPr>
          <w:p w14:paraId="70A66DBB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30FF761F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25BB22D6" w14:textId="77777777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</w:p>
          <w:p w14:paraId="6D1B45D4" w14:textId="7A00C109" w:rsidR="00D44399" w:rsidRPr="00E006DD" w:rsidRDefault="00D44399" w:rsidP="0055471D">
            <w:pPr>
              <w:spacing w:after="0"/>
              <w:contextualSpacing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3,77</w:t>
            </w:r>
          </w:p>
        </w:tc>
      </w:tr>
    </w:tbl>
    <w:p w14:paraId="510C502D" w14:textId="77777777" w:rsidR="00DD1986" w:rsidRPr="00E006DD" w:rsidRDefault="00DD1986" w:rsidP="00DD1986">
      <w:pPr>
        <w:pStyle w:val="Pro-TabName"/>
        <w:widowControl/>
        <w:spacing w:before="0" w:after="0"/>
        <w:contextualSpacing/>
        <w:jc w:val="center"/>
        <w:rPr>
          <w:rFonts w:ascii="Times New Roman" w:hAnsi="Times New Roman"/>
          <w:b/>
          <w:color w:val="auto"/>
        </w:rPr>
      </w:pPr>
    </w:p>
    <w:p w14:paraId="606CA0B1" w14:textId="77777777" w:rsidR="00DD1986" w:rsidRPr="00E006DD" w:rsidRDefault="00DD1986" w:rsidP="00DD1986">
      <w:pPr>
        <w:pStyle w:val="Pro-TabName"/>
        <w:widowControl/>
        <w:spacing w:before="0" w:after="0"/>
        <w:ind w:left="649"/>
        <w:contextualSpacing/>
        <w:rPr>
          <w:rFonts w:ascii="Times New Roman" w:hAnsi="Times New Roman"/>
          <w:b/>
          <w:color w:val="auto"/>
        </w:rPr>
      </w:pPr>
    </w:p>
    <w:p w14:paraId="425D980B" w14:textId="77777777" w:rsidR="00197CD2" w:rsidRPr="00E006DD" w:rsidRDefault="00D96970" w:rsidP="00D96970">
      <w:pPr>
        <w:pStyle w:val="Pro-TabName"/>
        <w:widowControl/>
        <w:spacing w:before="0" w:after="0"/>
        <w:ind w:left="649"/>
        <w:contextualSpacing/>
        <w:jc w:val="center"/>
        <w:rPr>
          <w:rFonts w:ascii="Times New Roman" w:hAnsi="Times New Roman"/>
          <w:b/>
          <w:color w:val="auto"/>
        </w:rPr>
      </w:pPr>
      <w:r w:rsidRPr="00E006DD">
        <w:rPr>
          <w:rFonts w:ascii="Times New Roman" w:hAnsi="Times New Roman"/>
          <w:b/>
          <w:color w:val="auto"/>
        </w:rPr>
        <w:t>4.</w:t>
      </w:r>
      <w:r w:rsidR="00197CD2" w:rsidRPr="00E006DD">
        <w:rPr>
          <w:rFonts w:ascii="Times New Roman" w:hAnsi="Times New Roman"/>
          <w:b/>
          <w:color w:val="auto"/>
        </w:rPr>
        <w:t>Ресурсное обеспечение подпрограммы</w:t>
      </w:r>
    </w:p>
    <w:p w14:paraId="1B9EAD7F" w14:textId="77777777" w:rsidR="00197CD2" w:rsidRPr="00E006DD" w:rsidRDefault="00197CD2" w:rsidP="0090306A">
      <w:pPr>
        <w:pStyle w:val="Pro-Gramma"/>
        <w:widowControl/>
        <w:spacing w:before="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6DD">
        <w:rPr>
          <w:rFonts w:ascii="Times New Roman" w:hAnsi="Times New Roman" w:cs="Times New Roman"/>
          <w:sz w:val="24"/>
          <w:szCs w:val="24"/>
        </w:rPr>
        <w:t xml:space="preserve">      руб</w:t>
      </w:r>
      <w:r w:rsidR="00726F18" w:rsidRPr="00E006DD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1968"/>
        <w:gridCol w:w="1213"/>
        <w:gridCol w:w="918"/>
        <w:gridCol w:w="918"/>
        <w:gridCol w:w="918"/>
        <w:gridCol w:w="1000"/>
        <w:gridCol w:w="918"/>
        <w:gridCol w:w="918"/>
        <w:gridCol w:w="918"/>
        <w:gridCol w:w="835"/>
        <w:gridCol w:w="835"/>
        <w:gridCol w:w="835"/>
        <w:gridCol w:w="835"/>
        <w:gridCol w:w="835"/>
        <w:gridCol w:w="835"/>
      </w:tblGrid>
      <w:tr w:rsidR="00D44399" w:rsidRPr="00E006DD" w14:paraId="3D0E2B7C" w14:textId="30D5AA72" w:rsidTr="00D44399">
        <w:trPr>
          <w:trHeight w:val="372"/>
        </w:trPr>
        <w:tc>
          <w:tcPr>
            <w:tcW w:w="0" w:type="auto"/>
          </w:tcPr>
          <w:p w14:paraId="3172B043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17E0CCFD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2624C6CD" w14:textId="2355BC7F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0" w:type="auto"/>
          </w:tcPr>
          <w:p w14:paraId="6BEB657C" w14:textId="77777777" w:rsidR="00D44399" w:rsidRPr="00E006DD" w:rsidRDefault="00D44399" w:rsidP="00337130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0" w:type="auto"/>
          </w:tcPr>
          <w:p w14:paraId="40A13D09" w14:textId="77777777" w:rsidR="00D44399" w:rsidRPr="00E006DD" w:rsidRDefault="00D44399" w:rsidP="00337130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 xml:space="preserve">2015 </w:t>
            </w:r>
          </w:p>
        </w:tc>
        <w:tc>
          <w:tcPr>
            <w:tcW w:w="0" w:type="auto"/>
          </w:tcPr>
          <w:p w14:paraId="04AF46D5" w14:textId="77777777" w:rsidR="00D44399" w:rsidRPr="00E006DD" w:rsidRDefault="00D44399" w:rsidP="00337130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533D1492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2017</w:t>
            </w:r>
          </w:p>
          <w:p w14:paraId="694B11E8" w14:textId="77777777" w:rsidR="00D44399" w:rsidRPr="00E006DD" w:rsidRDefault="00D44399" w:rsidP="008D614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</w:tcPr>
          <w:p w14:paraId="7FFAEE8F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2018</w:t>
            </w:r>
          </w:p>
          <w:p w14:paraId="589ED8C3" w14:textId="77777777" w:rsidR="00D44399" w:rsidRPr="00E006DD" w:rsidRDefault="00D44399" w:rsidP="008D6149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14:paraId="60EE9192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3B537AFC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0CA1F36F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3C04B3A7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1B6CEEB4" w14:textId="7777777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70EC99B1" w14:textId="2454E227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3B109DD5" w14:textId="71F10B25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FF8B694" w14:textId="770D28F5" w:rsidR="00D44399" w:rsidRPr="00E006DD" w:rsidRDefault="00D44399" w:rsidP="008D6149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006DD">
              <w:rPr>
                <w:rFonts w:ascii="Times New Roman" w:hAnsi="Times New Roman"/>
                <w:b/>
              </w:rPr>
              <w:t>2026</w:t>
            </w:r>
          </w:p>
        </w:tc>
      </w:tr>
      <w:tr w:rsidR="00D44399" w:rsidRPr="00E006DD" w14:paraId="47E06B10" w14:textId="5380F31A" w:rsidTr="00D44399">
        <w:trPr>
          <w:trHeight w:val="358"/>
        </w:trPr>
        <w:tc>
          <w:tcPr>
            <w:tcW w:w="0" w:type="auto"/>
            <w:gridSpan w:val="3"/>
          </w:tcPr>
          <w:p w14:paraId="63A70172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18EF649C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274300,00</w:t>
            </w:r>
          </w:p>
        </w:tc>
        <w:tc>
          <w:tcPr>
            <w:tcW w:w="0" w:type="auto"/>
            <w:vAlign w:val="bottom"/>
          </w:tcPr>
          <w:p w14:paraId="32F36141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757190,00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DE6D760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536906,00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152C4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1409819,00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121AF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454444,00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E639C5" w14:textId="77777777" w:rsidR="00D44399" w:rsidRPr="00E006DD" w:rsidRDefault="00D44399" w:rsidP="0003040F">
            <w:pPr>
              <w:pStyle w:val="Standard"/>
              <w:widowControl/>
              <w:contextualSpacing/>
              <w:jc w:val="right"/>
            </w:pPr>
            <w:r w:rsidRPr="00E006DD">
              <w:t>656700,00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433CDE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120000,00</w:t>
            </w:r>
          </w:p>
        </w:tc>
        <w:tc>
          <w:tcPr>
            <w:tcW w:w="0" w:type="auto"/>
            <w:vAlign w:val="bottom"/>
          </w:tcPr>
          <w:p w14:paraId="1282E5B2" w14:textId="693F88B8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69000,00</w:t>
            </w:r>
          </w:p>
        </w:tc>
        <w:tc>
          <w:tcPr>
            <w:tcW w:w="0" w:type="auto"/>
            <w:vAlign w:val="bottom"/>
          </w:tcPr>
          <w:p w14:paraId="42B2975C" w14:textId="47677F14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58657904" w14:textId="4F0D6E7B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53302029" w14:textId="707A0A0F" w:rsidR="00D44399" w:rsidRPr="00E006DD" w:rsidRDefault="00F616B8" w:rsidP="00137E79">
            <w:pPr>
              <w:pStyle w:val="Standard"/>
              <w:widowControl/>
              <w:contextualSpacing/>
              <w:jc w:val="right"/>
            </w:pPr>
            <w:r w:rsidRPr="00E006DD">
              <w:t>9</w:t>
            </w:r>
            <w:r w:rsidR="00D44399" w:rsidRPr="00E006DD">
              <w:t>5000,00</w:t>
            </w:r>
          </w:p>
        </w:tc>
        <w:tc>
          <w:tcPr>
            <w:tcW w:w="0" w:type="auto"/>
          </w:tcPr>
          <w:p w14:paraId="64B0C15A" w14:textId="21F880D5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  <w:tc>
          <w:tcPr>
            <w:tcW w:w="0" w:type="auto"/>
          </w:tcPr>
          <w:p w14:paraId="14FB1426" w14:textId="0502E7E0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</w:tr>
      <w:tr w:rsidR="00D44399" w:rsidRPr="00E006DD" w14:paraId="413B3C66" w14:textId="7F40B843" w:rsidTr="00D44399">
        <w:trPr>
          <w:trHeight w:val="372"/>
        </w:trPr>
        <w:tc>
          <w:tcPr>
            <w:tcW w:w="0" w:type="auto"/>
            <w:gridSpan w:val="3"/>
          </w:tcPr>
          <w:p w14:paraId="07783223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29281CB8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02E27492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49EC195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7541FB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271044A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4BE5704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51CD68C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0E5F8524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0183661C" w14:textId="77777777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28F10435" w14:textId="77777777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B7A0079" w14:textId="77777777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6CD4513C" w14:textId="77777777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0E9E6F6" w14:textId="77777777" w:rsidR="00D44399" w:rsidRPr="00E006DD" w:rsidRDefault="00D44399" w:rsidP="00137E79">
            <w:pPr>
              <w:pStyle w:val="Standard"/>
              <w:widowControl/>
              <w:contextualSpacing/>
              <w:jc w:val="right"/>
            </w:pPr>
          </w:p>
        </w:tc>
      </w:tr>
      <w:tr w:rsidR="00D44399" w:rsidRPr="00E006DD" w14:paraId="2FB6845B" w14:textId="584E58B0" w:rsidTr="00D44399">
        <w:trPr>
          <w:trHeight w:val="358"/>
        </w:trPr>
        <w:tc>
          <w:tcPr>
            <w:tcW w:w="0" w:type="auto"/>
            <w:gridSpan w:val="3"/>
          </w:tcPr>
          <w:p w14:paraId="1888DD8D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55A826C4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274300,00</w:t>
            </w:r>
          </w:p>
        </w:tc>
        <w:tc>
          <w:tcPr>
            <w:tcW w:w="0" w:type="auto"/>
            <w:vAlign w:val="bottom"/>
          </w:tcPr>
          <w:p w14:paraId="2EE3FE0D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757190,00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B96122F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536906,00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4490A1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1409819,00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6D5E8F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454444,00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D16744" w14:textId="77777777" w:rsidR="00D44399" w:rsidRPr="00E006DD" w:rsidRDefault="00D44399" w:rsidP="0003040F">
            <w:pPr>
              <w:pStyle w:val="Standard"/>
              <w:widowControl/>
              <w:contextualSpacing/>
              <w:jc w:val="right"/>
            </w:pPr>
            <w:r w:rsidRPr="00E006DD">
              <w:t>656700,00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739B4E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120000,00</w:t>
            </w:r>
          </w:p>
        </w:tc>
        <w:tc>
          <w:tcPr>
            <w:tcW w:w="0" w:type="auto"/>
            <w:vAlign w:val="bottom"/>
          </w:tcPr>
          <w:p w14:paraId="4419E610" w14:textId="1D2560CF" w:rsidR="00D44399" w:rsidRPr="00E006DD" w:rsidRDefault="00D44399" w:rsidP="0082641C">
            <w:pPr>
              <w:pStyle w:val="Standard"/>
              <w:widowControl/>
              <w:contextualSpacing/>
              <w:jc w:val="right"/>
            </w:pPr>
            <w:r w:rsidRPr="00E006DD">
              <w:t>69000,00</w:t>
            </w:r>
          </w:p>
        </w:tc>
        <w:tc>
          <w:tcPr>
            <w:tcW w:w="0" w:type="auto"/>
            <w:vAlign w:val="bottom"/>
          </w:tcPr>
          <w:p w14:paraId="309BCEC7" w14:textId="02F79607" w:rsidR="00D44399" w:rsidRPr="00E006DD" w:rsidRDefault="00D44399" w:rsidP="0082641C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64586F66" w14:textId="691C43B2" w:rsidR="00D44399" w:rsidRPr="00E006DD" w:rsidRDefault="00D44399" w:rsidP="005829A8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19BC8AB2" w14:textId="11A81C25" w:rsidR="00D44399" w:rsidRPr="00E006DD" w:rsidRDefault="00F616B8" w:rsidP="0082641C">
            <w:pPr>
              <w:pStyle w:val="Standard"/>
              <w:widowControl/>
              <w:contextualSpacing/>
              <w:jc w:val="right"/>
            </w:pPr>
            <w:r w:rsidRPr="00E006DD">
              <w:t>9</w:t>
            </w:r>
            <w:r w:rsidR="00D44399" w:rsidRPr="00E006DD">
              <w:t>5000,00</w:t>
            </w:r>
          </w:p>
        </w:tc>
        <w:tc>
          <w:tcPr>
            <w:tcW w:w="0" w:type="auto"/>
          </w:tcPr>
          <w:p w14:paraId="55FCBF3B" w14:textId="2E62DDBB" w:rsidR="00D44399" w:rsidRPr="00E006DD" w:rsidRDefault="00D44399" w:rsidP="0082641C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  <w:tc>
          <w:tcPr>
            <w:tcW w:w="0" w:type="auto"/>
          </w:tcPr>
          <w:p w14:paraId="50AD3260" w14:textId="1867D37A" w:rsidR="00D44399" w:rsidRPr="00E006DD" w:rsidRDefault="00D44399" w:rsidP="0082641C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</w:tr>
      <w:tr w:rsidR="00D44399" w:rsidRPr="00E006DD" w14:paraId="4187CBC9" w14:textId="1F726FEF" w:rsidTr="00D44399">
        <w:trPr>
          <w:trHeight w:val="372"/>
        </w:trPr>
        <w:tc>
          <w:tcPr>
            <w:tcW w:w="0" w:type="auto"/>
          </w:tcPr>
          <w:p w14:paraId="08006AE8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14:paraId="13120393" w14:textId="77777777" w:rsidR="00D44399" w:rsidRPr="00E006DD" w:rsidRDefault="00D44399" w:rsidP="008D6149">
            <w:pPr>
              <w:pStyle w:val="Pro-Gramma"/>
              <w:tabs>
                <w:tab w:val="left" w:pos="0"/>
              </w:tabs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0" w:type="auto"/>
          </w:tcPr>
          <w:p w14:paraId="351FE835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41C0FDF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274300,00</w:t>
            </w:r>
          </w:p>
        </w:tc>
        <w:tc>
          <w:tcPr>
            <w:tcW w:w="0" w:type="auto"/>
            <w:vAlign w:val="bottom"/>
          </w:tcPr>
          <w:p w14:paraId="6399B6F3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757190,00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B0C796C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536906,00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9AE25A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1409819,00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EA606C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454444,00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2053F" w14:textId="77777777" w:rsidR="00D44399" w:rsidRPr="00E006DD" w:rsidRDefault="00D44399" w:rsidP="0003040F">
            <w:pPr>
              <w:pStyle w:val="Standard"/>
              <w:widowControl/>
              <w:contextualSpacing/>
              <w:jc w:val="right"/>
            </w:pPr>
            <w:r w:rsidRPr="00E006DD">
              <w:t>656700,00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101F05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120000,00</w:t>
            </w:r>
          </w:p>
        </w:tc>
        <w:tc>
          <w:tcPr>
            <w:tcW w:w="0" w:type="auto"/>
            <w:vAlign w:val="bottom"/>
          </w:tcPr>
          <w:p w14:paraId="4282FA8D" w14:textId="10041BD5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69000,00</w:t>
            </w:r>
          </w:p>
        </w:tc>
        <w:tc>
          <w:tcPr>
            <w:tcW w:w="0" w:type="auto"/>
            <w:vAlign w:val="bottom"/>
          </w:tcPr>
          <w:p w14:paraId="35D2D71A" w14:textId="0407DC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077ED9C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8767D44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64B073D7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6058ECA6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E7B8B93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4A65620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F4DE112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746754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6FAE056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C5359C6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492DF27" w14:textId="6228A51E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2C42EDA8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EA40C64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67C2150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3316AA64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7939E3D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52A50D1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636377E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9ADECD3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3C2A455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4897FD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EDAC19F" w14:textId="02473B36" w:rsidR="00D44399" w:rsidRPr="00E006DD" w:rsidRDefault="00F616B8" w:rsidP="00A01996">
            <w:pPr>
              <w:pStyle w:val="Standard"/>
              <w:widowControl/>
              <w:contextualSpacing/>
              <w:jc w:val="right"/>
            </w:pPr>
            <w:r w:rsidRPr="00E006DD">
              <w:t>9</w:t>
            </w:r>
            <w:r w:rsidR="00D44399" w:rsidRPr="00E006DD">
              <w:t>5000,00</w:t>
            </w:r>
          </w:p>
        </w:tc>
        <w:tc>
          <w:tcPr>
            <w:tcW w:w="0" w:type="auto"/>
          </w:tcPr>
          <w:p w14:paraId="4F1E04D0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7266D09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C2200C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93B48D0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5C413479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6CB4AD3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3E35086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5884D6E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FA18E5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B9295F7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8DBA5C8" w14:textId="35099B2F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  <w:tc>
          <w:tcPr>
            <w:tcW w:w="0" w:type="auto"/>
          </w:tcPr>
          <w:p w14:paraId="44024349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A740707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FB71D2A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6FE8E6D3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165379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091B7A6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620D40D1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258152A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5DAEB27C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54250F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43CDC40" w14:textId="6869C169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</w:tr>
      <w:tr w:rsidR="00D44399" w:rsidRPr="00002844" w14:paraId="4A8BB54B" w14:textId="2DDA2E1C" w:rsidTr="00D44399">
        <w:trPr>
          <w:trHeight w:val="358"/>
        </w:trPr>
        <w:tc>
          <w:tcPr>
            <w:tcW w:w="0" w:type="auto"/>
          </w:tcPr>
          <w:p w14:paraId="11A1B829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0422C415" w14:textId="77777777" w:rsidR="00D44399" w:rsidRPr="00E006DD" w:rsidRDefault="00D44399" w:rsidP="008D6149">
            <w:pPr>
              <w:pStyle w:val="Pro-Gramma"/>
              <w:tabs>
                <w:tab w:val="left" w:pos="0"/>
              </w:tabs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Мероприятие «Реализация мер по снижению потребления энергоресурсов»</w:t>
            </w:r>
          </w:p>
        </w:tc>
        <w:tc>
          <w:tcPr>
            <w:tcW w:w="0" w:type="auto"/>
          </w:tcPr>
          <w:p w14:paraId="44C8FC2C" w14:textId="77777777" w:rsidR="00D44399" w:rsidRPr="00E006DD" w:rsidRDefault="00D44399" w:rsidP="008D6149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6D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6D7EF3B5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274300,00</w:t>
            </w:r>
          </w:p>
        </w:tc>
        <w:tc>
          <w:tcPr>
            <w:tcW w:w="0" w:type="auto"/>
            <w:vAlign w:val="bottom"/>
          </w:tcPr>
          <w:p w14:paraId="3A584AC9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757190,00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839C760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536906,00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A29D39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1409819,00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764408" w14:textId="77777777" w:rsidR="00D44399" w:rsidRPr="00E006DD" w:rsidRDefault="00D44399" w:rsidP="00FE0154">
            <w:pPr>
              <w:spacing w:after="0"/>
              <w:jc w:val="right"/>
              <w:rPr>
                <w:rFonts w:cs="Times New Roman"/>
              </w:rPr>
            </w:pPr>
            <w:r w:rsidRPr="00E006DD">
              <w:rPr>
                <w:rFonts w:cs="Times New Roman"/>
              </w:rPr>
              <w:t>454444,00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1CED2D" w14:textId="77777777" w:rsidR="00D44399" w:rsidRPr="00E006DD" w:rsidRDefault="00D44399" w:rsidP="0003040F">
            <w:pPr>
              <w:pStyle w:val="Standard"/>
              <w:widowControl/>
              <w:contextualSpacing/>
              <w:jc w:val="right"/>
            </w:pPr>
            <w:r w:rsidRPr="00E006DD">
              <w:t>656700,00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C3C45F" w14:textId="77777777" w:rsidR="00D44399" w:rsidRPr="00E006DD" w:rsidRDefault="00D44399" w:rsidP="00FE0154">
            <w:pPr>
              <w:pStyle w:val="Standard"/>
              <w:widowControl/>
              <w:contextualSpacing/>
              <w:jc w:val="right"/>
            </w:pPr>
            <w:r w:rsidRPr="00E006DD">
              <w:t>120000,00</w:t>
            </w:r>
          </w:p>
        </w:tc>
        <w:tc>
          <w:tcPr>
            <w:tcW w:w="0" w:type="auto"/>
            <w:vAlign w:val="bottom"/>
          </w:tcPr>
          <w:p w14:paraId="6D512F13" w14:textId="7BBA1873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69000,00</w:t>
            </w:r>
          </w:p>
        </w:tc>
        <w:tc>
          <w:tcPr>
            <w:tcW w:w="0" w:type="auto"/>
            <w:vAlign w:val="bottom"/>
          </w:tcPr>
          <w:p w14:paraId="5E87DF71" w14:textId="3E4959CF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6CFF902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34AB649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43FE152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D93CF7D" w14:textId="082DABA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30000,00</w:t>
            </w:r>
          </w:p>
        </w:tc>
        <w:tc>
          <w:tcPr>
            <w:tcW w:w="0" w:type="auto"/>
          </w:tcPr>
          <w:p w14:paraId="21B3AF41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5570764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76C33255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F106DE6" w14:textId="6FA3A0B7" w:rsidR="00D44399" w:rsidRPr="00E006DD" w:rsidRDefault="00F616B8" w:rsidP="00A01996">
            <w:pPr>
              <w:pStyle w:val="Standard"/>
              <w:widowControl/>
              <w:contextualSpacing/>
              <w:jc w:val="right"/>
            </w:pPr>
            <w:r w:rsidRPr="00E006DD">
              <w:t>9</w:t>
            </w:r>
            <w:r w:rsidR="00D44399" w:rsidRPr="00E006DD">
              <w:t>5000,00</w:t>
            </w:r>
          </w:p>
        </w:tc>
        <w:tc>
          <w:tcPr>
            <w:tcW w:w="0" w:type="auto"/>
          </w:tcPr>
          <w:p w14:paraId="63D1E149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D6ADD0B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044DAE98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CAF95DA" w14:textId="42499C41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  <w:tc>
          <w:tcPr>
            <w:tcW w:w="0" w:type="auto"/>
          </w:tcPr>
          <w:p w14:paraId="16EDB135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116F3504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405F56DF" w14:textId="77777777" w:rsidR="00D44399" w:rsidRPr="00E006DD" w:rsidRDefault="00D44399" w:rsidP="00A01996">
            <w:pPr>
              <w:pStyle w:val="Standard"/>
              <w:widowControl/>
              <w:contextualSpacing/>
              <w:jc w:val="right"/>
            </w:pPr>
          </w:p>
          <w:p w14:paraId="2627BE1E" w14:textId="5E520558" w:rsidR="00D44399" w:rsidRPr="0073011F" w:rsidRDefault="00D44399" w:rsidP="00A01996">
            <w:pPr>
              <w:pStyle w:val="Standard"/>
              <w:widowControl/>
              <w:contextualSpacing/>
              <w:jc w:val="right"/>
            </w:pPr>
            <w:r w:rsidRPr="00E006DD">
              <w:t>45000,00</w:t>
            </w:r>
          </w:p>
        </w:tc>
      </w:tr>
    </w:tbl>
    <w:p w14:paraId="6CB6D1A4" w14:textId="77777777" w:rsidR="00F5186D" w:rsidRDefault="00F5186D" w:rsidP="001C2A48">
      <w:pPr>
        <w:pStyle w:val="Pro-Gramma"/>
        <w:widowControl/>
        <w:spacing w:before="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5186D" w:rsidSect="007C056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C634" w14:textId="77777777" w:rsidR="007C0562" w:rsidRDefault="007C0562" w:rsidP="0025752A">
      <w:pPr>
        <w:spacing w:after="0"/>
      </w:pPr>
      <w:r>
        <w:separator/>
      </w:r>
    </w:p>
  </w:endnote>
  <w:endnote w:type="continuationSeparator" w:id="0">
    <w:p w14:paraId="2644A57D" w14:textId="77777777" w:rsidR="007C0562" w:rsidRDefault="007C0562" w:rsidP="00257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69E" w14:textId="77777777" w:rsidR="002C75E8" w:rsidRDefault="00DE2725">
    <w:pPr>
      <w:pStyle w:val="aff2"/>
      <w:jc w:val="right"/>
    </w:pPr>
    <w:r>
      <w:fldChar w:fldCharType="begin"/>
    </w:r>
    <w:r w:rsidR="00ED3C0F">
      <w:instrText xml:space="preserve"> PAGE   \* MERGEFORMAT </w:instrText>
    </w:r>
    <w:r>
      <w:fldChar w:fldCharType="separate"/>
    </w:r>
    <w:r w:rsidR="005829A8">
      <w:rPr>
        <w:noProof/>
      </w:rPr>
      <w:t>1</w:t>
    </w:r>
    <w:r>
      <w:rPr>
        <w:noProof/>
      </w:rPr>
      <w:fldChar w:fldCharType="end"/>
    </w:r>
  </w:p>
  <w:p w14:paraId="1F7DA8B1" w14:textId="77777777" w:rsidR="0025752A" w:rsidRDefault="0025752A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16D9" w14:textId="77777777" w:rsidR="007C0562" w:rsidRDefault="007C0562" w:rsidP="0025752A">
      <w:pPr>
        <w:spacing w:after="0"/>
      </w:pPr>
      <w:r>
        <w:separator/>
      </w:r>
    </w:p>
  </w:footnote>
  <w:footnote w:type="continuationSeparator" w:id="0">
    <w:p w14:paraId="2AE59B70" w14:textId="77777777" w:rsidR="007C0562" w:rsidRDefault="007C0562" w:rsidP="00257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9024E76"/>
    <w:multiLevelType w:val="hybridMultilevel"/>
    <w:tmpl w:val="CEE47E92"/>
    <w:lvl w:ilvl="0" w:tplc="55981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5B3F"/>
    <w:multiLevelType w:val="hybridMultilevel"/>
    <w:tmpl w:val="D8B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7018DC"/>
    <w:multiLevelType w:val="hybridMultilevel"/>
    <w:tmpl w:val="E1B0BB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E8797B"/>
    <w:multiLevelType w:val="hybridMultilevel"/>
    <w:tmpl w:val="816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6EC"/>
    <w:multiLevelType w:val="hybridMultilevel"/>
    <w:tmpl w:val="5F78D242"/>
    <w:lvl w:ilvl="0" w:tplc="3F6A13A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2BA462A4"/>
    <w:multiLevelType w:val="hybridMultilevel"/>
    <w:tmpl w:val="1D6031E8"/>
    <w:lvl w:ilvl="0" w:tplc="A126C7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F71076"/>
    <w:multiLevelType w:val="hybridMultilevel"/>
    <w:tmpl w:val="9ADC7C86"/>
    <w:lvl w:ilvl="0" w:tplc="9920108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39EF4282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AD7477"/>
    <w:multiLevelType w:val="hybridMultilevel"/>
    <w:tmpl w:val="B62E7A3A"/>
    <w:lvl w:ilvl="0" w:tplc="9B30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E68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88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86C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E4F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0C6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688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A9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C48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49D0DBF"/>
    <w:multiLevelType w:val="hybridMultilevel"/>
    <w:tmpl w:val="9B82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2C22EC"/>
    <w:multiLevelType w:val="hybridMultilevel"/>
    <w:tmpl w:val="445607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723EE"/>
    <w:multiLevelType w:val="hybridMultilevel"/>
    <w:tmpl w:val="7C82F32C"/>
    <w:lvl w:ilvl="0" w:tplc="7DF0E51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 w15:restartNumberingAfterBreak="0">
    <w:nsid w:val="72A15B49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39459">
    <w:abstractNumId w:val="0"/>
  </w:num>
  <w:num w:numId="2" w16cid:durableId="1251692796">
    <w:abstractNumId w:val="1"/>
  </w:num>
  <w:num w:numId="3" w16cid:durableId="167839383">
    <w:abstractNumId w:val="2"/>
  </w:num>
  <w:num w:numId="4" w16cid:durableId="1276979211">
    <w:abstractNumId w:val="3"/>
  </w:num>
  <w:num w:numId="5" w16cid:durableId="167990788">
    <w:abstractNumId w:val="4"/>
  </w:num>
  <w:num w:numId="6" w16cid:durableId="983393196">
    <w:abstractNumId w:val="5"/>
  </w:num>
  <w:num w:numId="7" w16cid:durableId="205527407">
    <w:abstractNumId w:val="13"/>
  </w:num>
  <w:num w:numId="8" w16cid:durableId="918052786">
    <w:abstractNumId w:val="8"/>
  </w:num>
  <w:num w:numId="9" w16cid:durableId="44146140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442716">
    <w:abstractNumId w:val="17"/>
  </w:num>
  <w:num w:numId="11" w16cid:durableId="919102317">
    <w:abstractNumId w:val="16"/>
  </w:num>
  <w:num w:numId="12" w16cid:durableId="277639065">
    <w:abstractNumId w:val="18"/>
  </w:num>
  <w:num w:numId="13" w16cid:durableId="142464959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539885">
    <w:abstractNumId w:val="14"/>
  </w:num>
  <w:num w:numId="15" w16cid:durableId="519585798">
    <w:abstractNumId w:val="20"/>
  </w:num>
  <w:num w:numId="16" w16cid:durableId="1276139308">
    <w:abstractNumId w:val="15"/>
  </w:num>
  <w:num w:numId="17" w16cid:durableId="293682469">
    <w:abstractNumId w:val="11"/>
  </w:num>
  <w:num w:numId="18" w16cid:durableId="943852988">
    <w:abstractNumId w:val="10"/>
  </w:num>
  <w:num w:numId="19" w16cid:durableId="962073775">
    <w:abstractNumId w:val="12"/>
  </w:num>
  <w:num w:numId="20" w16cid:durableId="743993587">
    <w:abstractNumId w:val="19"/>
  </w:num>
  <w:num w:numId="21" w16cid:durableId="544297060">
    <w:abstractNumId w:val="6"/>
  </w:num>
  <w:num w:numId="22" w16cid:durableId="693850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9C5"/>
    <w:rsid w:val="00000B7A"/>
    <w:rsid w:val="00001197"/>
    <w:rsid w:val="0000166C"/>
    <w:rsid w:val="00002844"/>
    <w:rsid w:val="00002DFE"/>
    <w:rsid w:val="00002E04"/>
    <w:rsid w:val="00002ECB"/>
    <w:rsid w:val="00003226"/>
    <w:rsid w:val="0000337A"/>
    <w:rsid w:val="000034B0"/>
    <w:rsid w:val="000034F0"/>
    <w:rsid w:val="00003E4F"/>
    <w:rsid w:val="00004124"/>
    <w:rsid w:val="0000445D"/>
    <w:rsid w:val="00004496"/>
    <w:rsid w:val="00005ED7"/>
    <w:rsid w:val="000060DB"/>
    <w:rsid w:val="0000667F"/>
    <w:rsid w:val="00006771"/>
    <w:rsid w:val="00006CAA"/>
    <w:rsid w:val="000075A6"/>
    <w:rsid w:val="00007628"/>
    <w:rsid w:val="0000798B"/>
    <w:rsid w:val="00007FCB"/>
    <w:rsid w:val="0001083B"/>
    <w:rsid w:val="00010FA0"/>
    <w:rsid w:val="00011136"/>
    <w:rsid w:val="000137A8"/>
    <w:rsid w:val="00013A79"/>
    <w:rsid w:val="00013ED5"/>
    <w:rsid w:val="00014772"/>
    <w:rsid w:val="00014E44"/>
    <w:rsid w:val="00015B09"/>
    <w:rsid w:val="00016D04"/>
    <w:rsid w:val="0001735B"/>
    <w:rsid w:val="000178C8"/>
    <w:rsid w:val="00017C45"/>
    <w:rsid w:val="000202CF"/>
    <w:rsid w:val="000203EF"/>
    <w:rsid w:val="0002313F"/>
    <w:rsid w:val="00023E95"/>
    <w:rsid w:val="00023EC2"/>
    <w:rsid w:val="000246BE"/>
    <w:rsid w:val="000246F6"/>
    <w:rsid w:val="00024906"/>
    <w:rsid w:val="00024CB1"/>
    <w:rsid w:val="0002586F"/>
    <w:rsid w:val="00026B27"/>
    <w:rsid w:val="00026DD0"/>
    <w:rsid w:val="000273B5"/>
    <w:rsid w:val="0002742D"/>
    <w:rsid w:val="00027FD9"/>
    <w:rsid w:val="0003040F"/>
    <w:rsid w:val="00032DA4"/>
    <w:rsid w:val="00033589"/>
    <w:rsid w:val="00034117"/>
    <w:rsid w:val="00034599"/>
    <w:rsid w:val="00035058"/>
    <w:rsid w:val="00035098"/>
    <w:rsid w:val="0003561C"/>
    <w:rsid w:val="0003563E"/>
    <w:rsid w:val="00035C93"/>
    <w:rsid w:val="00035F2A"/>
    <w:rsid w:val="000365A4"/>
    <w:rsid w:val="00037349"/>
    <w:rsid w:val="000403E5"/>
    <w:rsid w:val="00040907"/>
    <w:rsid w:val="000409F3"/>
    <w:rsid w:val="00040B42"/>
    <w:rsid w:val="00040B6F"/>
    <w:rsid w:val="00040CE7"/>
    <w:rsid w:val="00041379"/>
    <w:rsid w:val="00041ABC"/>
    <w:rsid w:val="00041BFF"/>
    <w:rsid w:val="0004247D"/>
    <w:rsid w:val="00042710"/>
    <w:rsid w:val="00042ACC"/>
    <w:rsid w:val="00042C27"/>
    <w:rsid w:val="00043292"/>
    <w:rsid w:val="0004333C"/>
    <w:rsid w:val="000438B7"/>
    <w:rsid w:val="00043B9D"/>
    <w:rsid w:val="000449C8"/>
    <w:rsid w:val="00045D9A"/>
    <w:rsid w:val="00046292"/>
    <w:rsid w:val="000467C9"/>
    <w:rsid w:val="00046B02"/>
    <w:rsid w:val="00046D29"/>
    <w:rsid w:val="00047A07"/>
    <w:rsid w:val="00050019"/>
    <w:rsid w:val="00050922"/>
    <w:rsid w:val="00050C8A"/>
    <w:rsid w:val="000513E0"/>
    <w:rsid w:val="00051464"/>
    <w:rsid w:val="00051697"/>
    <w:rsid w:val="0005278F"/>
    <w:rsid w:val="00052954"/>
    <w:rsid w:val="00052F3D"/>
    <w:rsid w:val="000531B7"/>
    <w:rsid w:val="000532B8"/>
    <w:rsid w:val="00053C3C"/>
    <w:rsid w:val="00054212"/>
    <w:rsid w:val="00054237"/>
    <w:rsid w:val="00054960"/>
    <w:rsid w:val="00054AEE"/>
    <w:rsid w:val="00055430"/>
    <w:rsid w:val="000554D8"/>
    <w:rsid w:val="00055C32"/>
    <w:rsid w:val="00055DF1"/>
    <w:rsid w:val="00056238"/>
    <w:rsid w:val="000562E4"/>
    <w:rsid w:val="00056764"/>
    <w:rsid w:val="00056AB8"/>
    <w:rsid w:val="00056CD8"/>
    <w:rsid w:val="0005758C"/>
    <w:rsid w:val="00057972"/>
    <w:rsid w:val="00060159"/>
    <w:rsid w:val="00060459"/>
    <w:rsid w:val="000607B9"/>
    <w:rsid w:val="00060A56"/>
    <w:rsid w:val="00060D57"/>
    <w:rsid w:val="00061C66"/>
    <w:rsid w:val="00061CB2"/>
    <w:rsid w:val="000627BF"/>
    <w:rsid w:val="0006389A"/>
    <w:rsid w:val="000638CF"/>
    <w:rsid w:val="00063E8B"/>
    <w:rsid w:val="0006421C"/>
    <w:rsid w:val="00064851"/>
    <w:rsid w:val="0006573D"/>
    <w:rsid w:val="000664E9"/>
    <w:rsid w:val="000668C0"/>
    <w:rsid w:val="00066A8C"/>
    <w:rsid w:val="00067919"/>
    <w:rsid w:val="00067DB7"/>
    <w:rsid w:val="00070B9A"/>
    <w:rsid w:val="00070E2C"/>
    <w:rsid w:val="000712AA"/>
    <w:rsid w:val="00071606"/>
    <w:rsid w:val="000719DC"/>
    <w:rsid w:val="00071A4E"/>
    <w:rsid w:val="00071BC6"/>
    <w:rsid w:val="00072405"/>
    <w:rsid w:val="00072D68"/>
    <w:rsid w:val="00072F6B"/>
    <w:rsid w:val="00073184"/>
    <w:rsid w:val="00073365"/>
    <w:rsid w:val="0007562E"/>
    <w:rsid w:val="00075E15"/>
    <w:rsid w:val="00075E1C"/>
    <w:rsid w:val="00076C18"/>
    <w:rsid w:val="00076FE4"/>
    <w:rsid w:val="00080B9E"/>
    <w:rsid w:val="0008111D"/>
    <w:rsid w:val="000816F0"/>
    <w:rsid w:val="00081AF6"/>
    <w:rsid w:val="00081BEE"/>
    <w:rsid w:val="000835C0"/>
    <w:rsid w:val="00083BBB"/>
    <w:rsid w:val="00083E9A"/>
    <w:rsid w:val="00083F28"/>
    <w:rsid w:val="0008417B"/>
    <w:rsid w:val="000841F1"/>
    <w:rsid w:val="000844EA"/>
    <w:rsid w:val="0008484B"/>
    <w:rsid w:val="00084860"/>
    <w:rsid w:val="0008544A"/>
    <w:rsid w:val="00087056"/>
    <w:rsid w:val="00087089"/>
    <w:rsid w:val="00087335"/>
    <w:rsid w:val="0008786C"/>
    <w:rsid w:val="00087CB3"/>
    <w:rsid w:val="00087DF5"/>
    <w:rsid w:val="0009028E"/>
    <w:rsid w:val="000903C9"/>
    <w:rsid w:val="000903E9"/>
    <w:rsid w:val="00090AEF"/>
    <w:rsid w:val="00090CA6"/>
    <w:rsid w:val="00091576"/>
    <w:rsid w:val="00091A7D"/>
    <w:rsid w:val="00091A82"/>
    <w:rsid w:val="00091A8B"/>
    <w:rsid w:val="00091B1B"/>
    <w:rsid w:val="00092392"/>
    <w:rsid w:val="00092ABA"/>
    <w:rsid w:val="00092E74"/>
    <w:rsid w:val="00093620"/>
    <w:rsid w:val="00093FB3"/>
    <w:rsid w:val="00095DC9"/>
    <w:rsid w:val="00095E15"/>
    <w:rsid w:val="0009624A"/>
    <w:rsid w:val="00096B3F"/>
    <w:rsid w:val="00096D48"/>
    <w:rsid w:val="00097E36"/>
    <w:rsid w:val="000A0937"/>
    <w:rsid w:val="000A1588"/>
    <w:rsid w:val="000A16BD"/>
    <w:rsid w:val="000A194B"/>
    <w:rsid w:val="000A24F1"/>
    <w:rsid w:val="000A2567"/>
    <w:rsid w:val="000A2D84"/>
    <w:rsid w:val="000A3143"/>
    <w:rsid w:val="000A3F27"/>
    <w:rsid w:val="000A459A"/>
    <w:rsid w:val="000A57BC"/>
    <w:rsid w:val="000A6107"/>
    <w:rsid w:val="000A618B"/>
    <w:rsid w:val="000A62BC"/>
    <w:rsid w:val="000A6631"/>
    <w:rsid w:val="000A73FA"/>
    <w:rsid w:val="000A76CE"/>
    <w:rsid w:val="000A772D"/>
    <w:rsid w:val="000A787F"/>
    <w:rsid w:val="000A7E0C"/>
    <w:rsid w:val="000B0213"/>
    <w:rsid w:val="000B0306"/>
    <w:rsid w:val="000B0427"/>
    <w:rsid w:val="000B1101"/>
    <w:rsid w:val="000B1ECA"/>
    <w:rsid w:val="000B2DB5"/>
    <w:rsid w:val="000B388A"/>
    <w:rsid w:val="000B3DDE"/>
    <w:rsid w:val="000B4090"/>
    <w:rsid w:val="000B4FC9"/>
    <w:rsid w:val="000B5A20"/>
    <w:rsid w:val="000B5B97"/>
    <w:rsid w:val="000C02BB"/>
    <w:rsid w:val="000C09C2"/>
    <w:rsid w:val="000C0E27"/>
    <w:rsid w:val="000C1A36"/>
    <w:rsid w:val="000C2095"/>
    <w:rsid w:val="000C2B23"/>
    <w:rsid w:val="000C2C4E"/>
    <w:rsid w:val="000C2C9F"/>
    <w:rsid w:val="000C3048"/>
    <w:rsid w:val="000C3277"/>
    <w:rsid w:val="000C34CC"/>
    <w:rsid w:val="000C3D76"/>
    <w:rsid w:val="000C3F14"/>
    <w:rsid w:val="000C446F"/>
    <w:rsid w:val="000C4703"/>
    <w:rsid w:val="000C4BAF"/>
    <w:rsid w:val="000C5749"/>
    <w:rsid w:val="000C6490"/>
    <w:rsid w:val="000C6E67"/>
    <w:rsid w:val="000C720A"/>
    <w:rsid w:val="000C7F62"/>
    <w:rsid w:val="000C7F65"/>
    <w:rsid w:val="000D026B"/>
    <w:rsid w:val="000D02FE"/>
    <w:rsid w:val="000D138C"/>
    <w:rsid w:val="000D1667"/>
    <w:rsid w:val="000D1D21"/>
    <w:rsid w:val="000D25C8"/>
    <w:rsid w:val="000D2E27"/>
    <w:rsid w:val="000D3113"/>
    <w:rsid w:val="000D3913"/>
    <w:rsid w:val="000D3B4A"/>
    <w:rsid w:val="000D3D66"/>
    <w:rsid w:val="000D3F1E"/>
    <w:rsid w:val="000D505C"/>
    <w:rsid w:val="000D5873"/>
    <w:rsid w:val="000D5ADC"/>
    <w:rsid w:val="000D5D22"/>
    <w:rsid w:val="000D7F0B"/>
    <w:rsid w:val="000E0B7C"/>
    <w:rsid w:val="000E0BBA"/>
    <w:rsid w:val="000E0C01"/>
    <w:rsid w:val="000E15BF"/>
    <w:rsid w:val="000E15F4"/>
    <w:rsid w:val="000E18BC"/>
    <w:rsid w:val="000E20B1"/>
    <w:rsid w:val="000E2398"/>
    <w:rsid w:val="000E2DF6"/>
    <w:rsid w:val="000E3674"/>
    <w:rsid w:val="000E3AD5"/>
    <w:rsid w:val="000E3B87"/>
    <w:rsid w:val="000E3E93"/>
    <w:rsid w:val="000E43FF"/>
    <w:rsid w:val="000E4FBC"/>
    <w:rsid w:val="000E504E"/>
    <w:rsid w:val="000E53EC"/>
    <w:rsid w:val="000E5B0A"/>
    <w:rsid w:val="000E5F33"/>
    <w:rsid w:val="000E60F8"/>
    <w:rsid w:val="000E628D"/>
    <w:rsid w:val="000E6622"/>
    <w:rsid w:val="000E6F5E"/>
    <w:rsid w:val="000E7256"/>
    <w:rsid w:val="000F00AE"/>
    <w:rsid w:val="000F15E2"/>
    <w:rsid w:val="000F2BBC"/>
    <w:rsid w:val="000F346A"/>
    <w:rsid w:val="000F35D2"/>
    <w:rsid w:val="000F44D4"/>
    <w:rsid w:val="000F4594"/>
    <w:rsid w:val="000F48DF"/>
    <w:rsid w:val="000F5236"/>
    <w:rsid w:val="000F5A22"/>
    <w:rsid w:val="000F5C62"/>
    <w:rsid w:val="000F61C5"/>
    <w:rsid w:val="000F7141"/>
    <w:rsid w:val="000F7A17"/>
    <w:rsid w:val="00100179"/>
    <w:rsid w:val="001003EE"/>
    <w:rsid w:val="001009F6"/>
    <w:rsid w:val="00100C81"/>
    <w:rsid w:val="00101B60"/>
    <w:rsid w:val="00102F77"/>
    <w:rsid w:val="00103107"/>
    <w:rsid w:val="00103FA1"/>
    <w:rsid w:val="001045E6"/>
    <w:rsid w:val="00104A3E"/>
    <w:rsid w:val="00105BAB"/>
    <w:rsid w:val="00105DF6"/>
    <w:rsid w:val="001063E7"/>
    <w:rsid w:val="00106D08"/>
    <w:rsid w:val="00110B8D"/>
    <w:rsid w:val="00110EE2"/>
    <w:rsid w:val="00111380"/>
    <w:rsid w:val="001118A0"/>
    <w:rsid w:val="00111D35"/>
    <w:rsid w:val="00112105"/>
    <w:rsid w:val="001122B8"/>
    <w:rsid w:val="00112319"/>
    <w:rsid w:val="00112397"/>
    <w:rsid w:val="00112B0A"/>
    <w:rsid w:val="00113524"/>
    <w:rsid w:val="00114959"/>
    <w:rsid w:val="00114A60"/>
    <w:rsid w:val="00114B0C"/>
    <w:rsid w:val="00114FB1"/>
    <w:rsid w:val="00115182"/>
    <w:rsid w:val="0011531F"/>
    <w:rsid w:val="001171E7"/>
    <w:rsid w:val="00117584"/>
    <w:rsid w:val="001179FA"/>
    <w:rsid w:val="001200F7"/>
    <w:rsid w:val="00120491"/>
    <w:rsid w:val="0012050A"/>
    <w:rsid w:val="00120AFB"/>
    <w:rsid w:val="00120DDD"/>
    <w:rsid w:val="00120F81"/>
    <w:rsid w:val="0012168F"/>
    <w:rsid w:val="0012171E"/>
    <w:rsid w:val="00121EA3"/>
    <w:rsid w:val="00121F50"/>
    <w:rsid w:val="00122015"/>
    <w:rsid w:val="00122672"/>
    <w:rsid w:val="001229C6"/>
    <w:rsid w:val="00123BD3"/>
    <w:rsid w:val="001244D2"/>
    <w:rsid w:val="001245CF"/>
    <w:rsid w:val="00124ACE"/>
    <w:rsid w:val="00124ADF"/>
    <w:rsid w:val="001252CA"/>
    <w:rsid w:val="001253E4"/>
    <w:rsid w:val="001257C5"/>
    <w:rsid w:val="0012582A"/>
    <w:rsid w:val="001260FE"/>
    <w:rsid w:val="00127492"/>
    <w:rsid w:val="00130666"/>
    <w:rsid w:val="00130A87"/>
    <w:rsid w:val="00130CEA"/>
    <w:rsid w:val="00130FCF"/>
    <w:rsid w:val="001310A9"/>
    <w:rsid w:val="00131CE6"/>
    <w:rsid w:val="00132286"/>
    <w:rsid w:val="0013308E"/>
    <w:rsid w:val="00133204"/>
    <w:rsid w:val="00134AEB"/>
    <w:rsid w:val="001352F5"/>
    <w:rsid w:val="0013547B"/>
    <w:rsid w:val="00135673"/>
    <w:rsid w:val="00135CBB"/>
    <w:rsid w:val="00135FDA"/>
    <w:rsid w:val="00136181"/>
    <w:rsid w:val="001367C0"/>
    <w:rsid w:val="00136D97"/>
    <w:rsid w:val="001370EE"/>
    <w:rsid w:val="00137252"/>
    <w:rsid w:val="00137744"/>
    <w:rsid w:val="00137B11"/>
    <w:rsid w:val="00137E79"/>
    <w:rsid w:val="00140DA0"/>
    <w:rsid w:val="001414A4"/>
    <w:rsid w:val="0014256F"/>
    <w:rsid w:val="00142589"/>
    <w:rsid w:val="00142638"/>
    <w:rsid w:val="00143352"/>
    <w:rsid w:val="001435BA"/>
    <w:rsid w:val="00144128"/>
    <w:rsid w:val="0014450C"/>
    <w:rsid w:val="00144646"/>
    <w:rsid w:val="00144797"/>
    <w:rsid w:val="00144B96"/>
    <w:rsid w:val="00144C11"/>
    <w:rsid w:val="00144DDA"/>
    <w:rsid w:val="00145F02"/>
    <w:rsid w:val="00146893"/>
    <w:rsid w:val="00147177"/>
    <w:rsid w:val="0015070D"/>
    <w:rsid w:val="00150795"/>
    <w:rsid w:val="0015082F"/>
    <w:rsid w:val="00150F0D"/>
    <w:rsid w:val="00151E98"/>
    <w:rsid w:val="0015207C"/>
    <w:rsid w:val="001522FE"/>
    <w:rsid w:val="001525DF"/>
    <w:rsid w:val="00153012"/>
    <w:rsid w:val="001531F3"/>
    <w:rsid w:val="00153453"/>
    <w:rsid w:val="00153D3A"/>
    <w:rsid w:val="00154A8A"/>
    <w:rsid w:val="00154AC3"/>
    <w:rsid w:val="00154D1F"/>
    <w:rsid w:val="0015539D"/>
    <w:rsid w:val="001557FC"/>
    <w:rsid w:val="00155D00"/>
    <w:rsid w:val="00156059"/>
    <w:rsid w:val="00156E13"/>
    <w:rsid w:val="00157A5A"/>
    <w:rsid w:val="00157C7D"/>
    <w:rsid w:val="00160261"/>
    <w:rsid w:val="00160473"/>
    <w:rsid w:val="00160BB0"/>
    <w:rsid w:val="00161C05"/>
    <w:rsid w:val="00162055"/>
    <w:rsid w:val="001631EF"/>
    <w:rsid w:val="00164272"/>
    <w:rsid w:val="00164B2F"/>
    <w:rsid w:val="001652EB"/>
    <w:rsid w:val="00165732"/>
    <w:rsid w:val="00167458"/>
    <w:rsid w:val="001678EA"/>
    <w:rsid w:val="00167CB2"/>
    <w:rsid w:val="0017009D"/>
    <w:rsid w:val="00170428"/>
    <w:rsid w:val="0017090C"/>
    <w:rsid w:val="00170CE1"/>
    <w:rsid w:val="00170EDC"/>
    <w:rsid w:val="0017175D"/>
    <w:rsid w:val="00171AC9"/>
    <w:rsid w:val="00172851"/>
    <w:rsid w:val="001733B2"/>
    <w:rsid w:val="00174D45"/>
    <w:rsid w:val="0017543A"/>
    <w:rsid w:val="00175A1F"/>
    <w:rsid w:val="00175A31"/>
    <w:rsid w:val="00175D91"/>
    <w:rsid w:val="00176058"/>
    <w:rsid w:val="001765B6"/>
    <w:rsid w:val="00176B3C"/>
    <w:rsid w:val="00177457"/>
    <w:rsid w:val="001774CF"/>
    <w:rsid w:val="001777E1"/>
    <w:rsid w:val="00180699"/>
    <w:rsid w:val="00180AAB"/>
    <w:rsid w:val="00181192"/>
    <w:rsid w:val="00181213"/>
    <w:rsid w:val="0018123A"/>
    <w:rsid w:val="00182373"/>
    <w:rsid w:val="001825AB"/>
    <w:rsid w:val="00182C05"/>
    <w:rsid w:val="0018336B"/>
    <w:rsid w:val="001833FD"/>
    <w:rsid w:val="00184025"/>
    <w:rsid w:val="00184305"/>
    <w:rsid w:val="00184CF1"/>
    <w:rsid w:val="00184F12"/>
    <w:rsid w:val="001857FD"/>
    <w:rsid w:val="0018599F"/>
    <w:rsid w:val="001859EC"/>
    <w:rsid w:val="00185A6B"/>
    <w:rsid w:val="00185B84"/>
    <w:rsid w:val="00185FCC"/>
    <w:rsid w:val="0018657C"/>
    <w:rsid w:val="0018670C"/>
    <w:rsid w:val="00186D77"/>
    <w:rsid w:val="00187A7B"/>
    <w:rsid w:val="00187CED"/>
    <w:rsid w:val="00187D4F"/>
    <w:rsid w:val="00190B07"/>
    <w:rsid w:val="00190BC1"/>
    <w:rsid w:val="00191387"/>
    <w:rsid w:val="00191A3F"/>
    <w:rsid w:val="001921A0"/>
    <w:rsid w:val="00192AF0"/>
    <w:rsid w:val="00192D0F"/>
    <w:rsid w:val="00193A21"/>
    <w:rsid w:val="00193F53"/>
    <w:rsid w:val="00194064"/>
    <w:rsid w:val="001944B6"/>
    <w:rsid w:val="001945FD"/>
    <w:rsid w:val="00194CF9"/>
    <w:rsid w:val="00195352"/>
    <w:rsid w:val="00195957"/>
    <w:rsid w:val="00195D8B"/>
    <w:rsid w:val="00196175"/>
    <w:rsid w:val="00196780"/>
    <w:rsid w:val="00196AE8"/>
    <w:rsid w:val="00196C61"/>
    <w:rsid w:val="0019707F"/>
    <w:rsid w:val="0019754F"/>
    <w:rsid w:val="00197CD2"/>
    <w:rsid w:val="001A0226"/>
    <w:rsid w:val="001A0703"/>
    <w:rsid w:val="001A12B7"/>
    <w:rsid w:val="001A20F4"/>
    <w:rsid w:val="001A28A8"/>
    <w:rsid w:val="001A29B0"/>
    <w:rsid w:val="001A2C90"/>
    <w:rsid w:val="001A389A"/>
    <w:rsid w:val="001A517C"/>
    <w:rsid w:val="001A5B4B"/>
    <w:rsid w:val="001A66ED"/>
    <w:rsid w:val="001A6A5F"/>
    <w:rsid w:val="001A7431"/>
    <w:rsid w:val="001A7BE1"/>
    <w:rsid w:val="001B0BC6"/>
    <w:rsid w:val="001B23B1"/>
    <w:rsid w:val="001B2761"/>
    <w:rsid w:val="001B2958"/>
    <w:rsid w:val="001B2A04"/>
    <w:rsid w:val="001B2FD9"/>
    <w:rsid w:val="001B315B"/>
    <w:rsid w:val="001B34B3"/>
    <w:rsid w:val="001B356D"/>
    <w:rsid w:val="001B3ACA"/>
    <w:rsid w:val="001B3DC2"/>
    <w:rsid w:val="001B4CF5"/>
    <w:rsid w:val="001B5DC4"/>
    <w:rsid w:val="001B5E81"/>
    <w:rsid w:val="001B61F7"/>
    <w:rsid w:val="001B6580"/>
    <w:rsid w:val="001B69AF"/>
    <w:rsid w:val="001B6A22"/>
    <w:rsid w:val="001B6A39"/>
    <w:rsid w:val="001B6BB1"/>
    <w:rsid w:val="001B78C5"/>
    <w:rsid w:val="001C05F4"/>
    <w:rsid w:val="001C0BA7"/>
    <w:rsid w:val="001C15BB"/>
    <w:rsid w:val="001C1781"/>
    <w:rsid w:val="001C1842"/>
    <w:rsid w:val="001C204F"/>
    <w:rsid w:val="001C2145"/>
    <w:rsid w:val="001C2A48"/>
    <w:rsid w:val="001C2A72"/>
    <w:rsid w:val="001C2B50"/>
    <w:rsid w:val="001C2D04"/>
    <w:rsid w:val="001C2FD5"/>
    <w:rsid w:val="001C381C"/>
    <w:rsid w:val="001C4F2B"/>
    <w:rsid w:val="001C5D8C"/>
    <w:rsid w:val="001C6244"/>
    <w:rsid w:val="001C6A25"/>
    <w:rsid w:val="001C72F0"/>
    <w:rsid w:val="001C7A1F"/>
    <w:rsid w:val="001C7B2C"/>
    <w:rsid w:val="001D02CF"/>
    <w:rsid w:val="001D0FC0"/>
    <w:rsid w:val="001D1092"/>
    <w:rsid w:val="001D11B6"/>
    <w:rsid w:val="001D1555"/>
    <w:rsid w:val="001D19B3"/>
    <w:rsid w:val="001D1A54"/>
    <w:rsid w:val="001D2370"/>
    <w:rsid w:val="001D24A0"/>
    <w:rsid w:val="001D2BD9"/>
    <w:rsid w:val="001D35F0"/>
    <w:rsid w:val="001D3FBC"/>
    <w:rsid w:val="001D436D"/>
    <w:rsid w:val="001D4468"/>
    <w:rsid w:val="001D49CD"/>
    <w:rsid w:val="001D4DAF"/>
    <w:rsid w:val="001D5043"/>
    <w:rsid w:val="001D5A2B"/>
    <w:rsid w:val="001D5C41"/>
    <w:rsid w:val="001D6E33"/>
    <w:rsid w:val="001D6F1A"/>
    <w:rsid w:val="001E0429"/>
    <w:rsid w:val="001E095F"/>
    <w:rsid w:val="001E1155"/>
    <w:rsid w:val="001E13CE"/>
    <w:rsid w:val="001E29D3"/>
    <w:rsid w:val="001E3406"/>
    <w:rsid w:val="001E3C44"/>
    <w:rsid w:val="001E3EF8"/>
    <w:rsid w:val="001E42E3"/>
    <w:rsid w:val="001E4698"/>
    <w:rsid w:val="001E5C30"/>
    <w:rsid w:val="001E7422"/>
    <w:rsid w:val="001E749B"/>
    <w:rsid w:val="001E777A"/>
    <w:rsid w:val="001E7BAD"/>
    <w:rsid w:val="001F03A8"/>
    <w:rsid w:val="001F0A2E"/>
    <w:rsid w:val="001F0BD8"/>
    <w:rsid w:val="001F0D51"/>
    <w:rsid w:val="001F0E61"/>
    <w:rsid w:val="001F16F5"/>
    <w:rsid w:val="001F19A0"/>
    <w:rsid w:val="001F2CA3"/>
    <w:rsid w:val="001F38C5"/>
    <w:rsid w:val="001F3BE1"/>
    <w:rsid w:val="001F3C8D"/>
    <w:rsid w:val="001F406D"/>
    <w:rsid w:val="001F4BA6"/>
    <w:rsid w:val="001F4D65"/>
    <w:rsid w:val="001F4E11"/>
    <w:rsid w:val="001F5100"/>
    <w:rsid w:val="001F56FE"/>
    <w:rsid w:val="001F59FB"/>
    <w:rsid w:val="001F607C"/>
    <w:rsid w:val="001F60E8"/>
    <w:rsid w:val="001F6429"/>
    <w:rsid w:val="001F70AE"/>
    <w:rsid w:val="001F769D"/>
    <w:rsid w:val="001F778A"/>
    <w:rsid w:val="001F7F39"/>
    <w:rsid w:val="0020002A"/>
    <w:rsid w:val="00200246"/>
    <w:rsid w:val="00200A5E"/>
    <w:rsid w:val="00201CF3"/>
    <w:rsid w:val="00202615"/>
    <w:rsid w:val="00202915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5AA8"/>
    <w:rsid w:val="00206191"/>
    <w:rsid w:val="002063D5"/>
    <w:rsid w:val="00207597"/>
    <w:rsid w:val="00210318"/>
    <w:rsid w:val="00210411"/>
    <w:rsid w:val="0021045E"/>
    <w:rsid w:val="00211434"/>
    <w:rsid w:val="00211A60"/>
    <w:rsid w:val="00211A9C"/>
    <w:rsid w:val="00211CCA"/>
    <w:rsid w:val="002128FE"/>
    <w:rsid w:val="00212BB9"/>
    <w:rsid w:val="00214167"/>
    <w:rsid w:val="0021465D"/>
    <w:rsid w:val="00215131"/>
    <w:rsid w:val="00215577"/>
    <w:rsid w:val="00215C51"/>
    <w:rsid w:val="002167B3"/>
    <w:rsid w:val="00216809"/>
    <w:rsid w:val="002168AA"/>
    <w:rsid w:val="00216AE2"/>
    <w:rsid w:val="002179C6"/>
    <w:rsid w:val="00217F3A"/>
    <w:rsid w:val="0022013C"/>
    <w:rsid w:val="0022030D"/>
    <w:rsid w:val="00220BC0"/>
    <w:rsid w:val="002217F6"/>
    <w:rsid w:val="002220E9"/>
    <w:rsid w:val="0022223C"/>
    <w:rsid w:val="0022290F"/>
    <w:rsid w:val="00223131"/>
    <w:rsid w:val="0022419B"/>
    <w:rsid w:val="00224507"/>
    <w:rsid w:val="00224559"/>
    <w:rsid w:val="0022494D"/>
    <w:rsid w:val="00225EFB"/>
    <w:rsid w:val="00226270"/>
    <w:rsid w:val="00226409"/>
    <w:rsid w:val="00226E3A"/>
    <w:rsid w:val="002271FD"/>
    <w:rsid w:val="002277FE"/>
    <w:rsid w:val="0023025F"/>
    <w:rsid w:val="00231569"/>
    <w:rsid w:val="00231BB9"/>
    <w:rsid w:val="002326D8"/>
    <w:rsid w:val="00232782"/>
    <w:rsid w:val="00232B06"/>
    <w:rsid w:val="00232D34"/>
    <w:rsid w:val="00232DAD"/>
    <w:rsid w:val="00233130"/>
    <w:rsid w:val="0023327A"/>
    <w:rsid w:val="002338F0"/>
    <w:rsid w:val="00233A87"/>
    <w:rsid w:val="002345AC"/>
    <w:rsid w:val="002359B4"/>
    <w:rsid w:val="00235F7D"/>
    <w:rsid w:val="00236A24"/>
    <w:rsid w:val="00236F2F"/>
    <w:rsid w:val="00237630"/>
    <w:rsid w:val="002378F2"/>
    <w:rsid w:val="00237E04"/>
    <w:rsid w:val="00237F12"/>
    <w:rsid w:val="00240F55"/>
    <w:rsid w:val="00241335"/>
    <w:rsid w:val="002419E2"/>
    <w:rsid w:val="00242E29"/>
    <w:rsid w:val="002439DE"/>
    <w:rsid w:val="002445EF"/>
    <w:rsid w:val="00246870"/>
    <w:rsid w:val="002468E3"/>
    <w:rsid w:val="00246EA7"/>
    <w:rsid w:val="00247003"/>
    <w:rsid w:val="00247324"/>
    <w:rsid w:val="00247449"/>
    <w:rsid w:val="002477E8"/>
    <w:rsid w:val="00247C00"/>
    <w:rsid w:val="00247D43"/>
    <w:rsid w:val="00247F17"/>
    <w:rsid w:val="00250AC8"/>
    <w:rsid w:val="00251350"/>
    <w:rsid w:val="00251D84"/>
    <w:rsid w:val="00251F75"/>
    <w:rsid w:val="00252D66"/>
    <w:rsid w:val="00253564"/>
    <w:rsid w:val="00254BB8"/>
    <w:rsid w:val="00254BBF"/>
    <w:rsid w:val="00254C5E"/>
    <w:rsid w:val="00254EB3"/>
    <w:rsid w:val="00255D1E"/>
    <w:rsid w:val="002563D0"/>
    <w:rsid w:val="00256451"/>
    <w:rsid w:val="0025683B"/>
    <w:rsid w:val="0025752A"/>
    <w:rsid w:val="00257B2F"/>
    <w:rsid w:val="00257FD5"/>
    <w:rsid w:val="00260173"/>
    <w:rsid w:val="0026041F"/>
    <w:rsid w:val="00261F62"/>
    <w:rsid w:val="00262EEA"/>
    <w:rsid w:val="00263255"/>
    <w:rsid w:val="002632C9"/>
    <w:rsid w:val="0026346B"/>
    <w:rsid w:val="002635CF"/>
    <w:rsid w:val="002638AE"/>
    <w:rsid w:val="00264478"/>
    <w:rsid w:val="00264CCA"/>
    <w:rsid w:val="00265595"/>
    <w:rsid w:val="00265C2B"/>
    <w:rsid w:val="00265E79"/>
    <w:rsid w:val="002662ED"/>
    <w:rsid w:val="002663E8"/>
    <w:rsid w:val="00266677"/>
    <w:rsid w:val="002672C6"/>
    <w:rsid w:val="002678D7"/>
    <w:rsid w:val="0027014E"/>
    <w:rsid w:val="00270900"/>
    <w:rsid w:val="00270D89"/>
    <w:rsid w:val="00270FCB"/>
    <w:rsid w:val="00271120"/>
    <w:rsid w:val="00271785"/>
    <w:rsid w:val="00271EE7"/>
    <w:rsid w:val="00272011"/>
    <w:rsid w:val="00272255"/>
    <w:rsid w:val="00273330"/>
    <w:rsid w:val="00273B7F"/>
    <w:rsid w:val="0027475D"/>
    <w:rsid w:val="00274F41"/>
    <w:rsid w:val="00275179"/>
    <w:rsid w:val="00275239"/>
    <w:rsid w:val="002755D6"/>
    <w:rsid w:val="00275ADB"/>
    <w:rsid w:val="00275FAE"/>
    <w:rsid w:val="0027610F"/>
    <w:rsid w:val="002763D5"/>
    <w:rsid w:val="00277B8A"/>
    <w:rsid w:val="0028073C"/>
    <w:rsid w:val="00281422"/>
    <w:rsid w:val="00282B50"/>
    <w:rsid w:val="0028399B"/>
    <w:rsid w:val="00283F42"/>
    <w:rsid w:val="00284799"/>
    <w:rsid w:val="00284D84"/>
    <w:rsid w:val="00285647"/>
    <w:rsid w:val="002858F0"/>
    <w:rsid w:val="00285982"/>
    <w:rsid w:val="002859A8"/>
    <w:rsid w:val="00285BB0"/>
    <w:rsid w:val="00286993"/>
    <w:rsid w:val="00286D4B"/>
    <w:rsid w:val="00287007"/>
    <w:rsid w:val="00287464"/>
    <w:rsid w:val="0028764A"/>
    <w:rsid w:val="00287F53"/>
    <w:rsid w:val="00287FF0"/>
    <w:rsid w:val="00290C06"/>
    <w:rsid w:val="002914DC"/>
    <w:rsid w:val="002919D7"/>
    <w:rsid w:val="00291F17"/>
    <w:rsid w:val="002925BD"/>
    <w:rsid w:val="00292616"/>
    <w:rsid w:val="00292F59"/>
    <w:rsid w:val="002937A0"/>
    <w:rsid w:val="00293C85"/>
    <w:rsid w:val="002945D8"/>
    <w:rsid w:val="00294C2E"/>
    <w:rsid w:val="00295124"/>
    <w:rsid w:val="002955BC"/>
    <w:rsid w:val="0029564A"/>
    <w:rsid w:val="00295815"/>
    <w:rsid w:val="00295E45"/>
    <w:rsid w:val="00296BCC"/>
    <w:rsid w:val="0029732C"/>
    <w:rsid w:val="0029777A"/>
    <w:rsid w:val="00297D80"/>
    <w:rsid w:val="002A0797"/>
    <w:rsid w:val="002A09BA"/>
    <w:rsid w:val="002A0CA3"/>
    <w:rsid w:val="002A0DF2"/>
    <w:rsid w:val="002A10DA"/>
    <w:rsid w:val="002A1183"/>
    <w:rsid w:val="002A19FC"/>
    <w:rsid w:val="002A2536"/>
    <w:rsid w:val="002A3770"/>
    <w:rsid w:val="002A39D8"/>
    <w:rsid w:val="002A3D3F"/>
    <w:rsid w:val="002A3E1D"/>
    <w:rsid w:val="002A3E6C"/>
    <w:rsid w:val="002A403E"/>
    <w:rsid w:val="002A484B"/>
    <w:rsid w:val="002A4C86"/>
    <w:rsid w:val="002A4F70"/>
    <w:rsid w:val="002A50BA"/>
    <w:rsid w:val="002A50E5"/>
    <w:rsid w:val="002A5C22"/>
    <w:rsid w:val="002A5D6A"/>
    <w:rsid w:val="002A5D8B"/>
    <w:rsid w:val="002A5E92"/>
    <w:rsid w:val="002A6245"/>
    <w:rsid w:val="002A742A"/>
    <w:rsid w:val="002A74BA"/>
    <w:rsid w:val="002A77E0"/>
    <w:rsid w:val="002A78B2"/>
    <w:rsid w:val="002A7939"/>
    <w:rsid w:val="002B0051"/>
    <w:rsid w:val="002B09C7"/>
    <w:rsid w:val="002B138F"/>
    <w:rsid w:val="002B1461"/>
    <w:rsid w:val="002B1641"/>
    <w:rsid w:val="002B1C88"/>
    <w:rsid w:val="002B2748"/>
    <w:rsid w:val="002B29EC"/>
    <w:rsid w:val="002B2FFD"/>
    <w:rsid w:val="002B4507"/>
    <w:rsid w:val="002B4A1F"/>
    <w:rsid w:val="002B4F46"/>
    <w:rsid w:val="002B4F5C"/>
    <w:rsid w:val="002B59C0"/>
    <w:rsid w:val="002B6A9E"/>
    <w:rsid w:val="002B753F"/>
    <w:rsid w:val="002B7821"/>
    <w:rsid w:val="002B78A5"/>
    <w:rsid w:val="002B7C16"/>
    <w:rsid w:val="002B7CD2"/>
    <w:rsid w:val="002B7CFE"/>
    <w:rsid w:val="002C05A7"/>
    <w:rsid w:val="002C0C4E"/>
    <w:rsid w:val="002C0C52"/>
    <w:rsid w:val="002C0F52"/>
    <w:rsid w:val="002C1028"/>
    <w:rsid w:val="002C124C"/>
    <w:rsid w:val="002C1B3B"/>
    <w:rsid w:val="002C2CD2"/>
    <w:rsid w:val="002C2D08"/>
    <w:rsid w:val="002C2D8F"/>
    <w:rsid w:val="002C32F1"/>
    <w:rsid w:val="002C3E86"/>
    <w:rsid w:val="002C402C"/>
    <w:rsid w:val="002C4848"/>
    <w:rsid w:val="002C48ED"/>
    <w:rsid w:val="002C4B7C"/>
    <w:rsid w:val="002C536A"/>
    <w:rsid w:val="002C731F"/>
    <w:rsid w:val="002C74E7"/>
    <w:rsid w:val="002C754D"/>
    <w:rsid w:val="002C75E8"/>
    <w:rsid w:val="002C7C5D"/>
    <w:rsid w:val="002D0330"/>
    <w:rsid w:val="002D0CD8"/>
    <w:rsid w:val="002D0E09"/>
    <w:rsid w:val="002D0E3B"/>
    <w:rsid w:val="002D1D16"/>
    <w:rsid w:val="002D2182"/>
    <w:rsid w:val="002D26F6"/>
    <w:rsid w:val="002D2845"/>
    <w:rsid w:val="002D29A0"/>
    <w:rsid w:val="002D2D2B"/>
    <w:rsid w:val="002D2F46"/>
    <w:rsid w:val="002D3B9D"/>
    <w:rsid w:val="002D458E"/>
    <w:rsid w:val="002D5002"/>
    <w:rsid w:val="002D6649"/>
    <w:rsid w:val="002D66BE"/>
    <w:rsid w:val="002D6A7E"/>
    <w:rsid w:val="002D6F24"/>
    <w:rsid w:val="002D70C0"/>
    <w:rsid w:val="002D75A0"/>
    <w:rsid w:val="002E127B"/>
    <w:rsid w:val="002E1669"/>
    <w:rsid w:val="002E1F7B"/>
    <w:rsid w:val="002E2192"/>
    <w:rsid w:val="002E2390"/>
    <w:rsid w:val="002E30DA"/>
    <w:rsid w:val="002E3325"/>
    <w:rsid w:val="002E3AD1"/>
    <w:rsid w:val="002E5498"/>
    <w:rsid w:val="002E6018"/>
    <w:rsid w:val="002E654D"/>
    <w:rsid w:val="002E68A2"/>
    <w:rsid w:val="002E69D2"/>
    <w:rsid w:val="002E6D8F"/>
    <w:rsid w:val="002E7558"/>
    <w:rsid w:val="002E7618"/>
    <w:rsid w:val="002E7A6F"/>
    <w:rsid w:val="002E7EF2"/>
    <w:rsid w:val="002F01DD"/>
    <w:rsid w:val="002F01F4"/>
    <w:rsid w:val="002F02E1"/>
    <w:rsid w:val="002F080F"/>
    <w:rsid w:val="002F0C25"/>
    <w:rsid w:val="002F1D3F"/>
    <w:rsid w:val="002F1D4A"/>
    <w:rsid w:val="002F1EF0"/>
    <w:rsid w:val="002F20A0"/>
    <w:rsid w:val="002F3828"/>
    <w:rsid w:val="002F4395"/>
    <w:rsid w:val="002F45E5"/>
    <w:rsid w:val="002F45EB"/>
    <w:rsid w:val="002F47A7"/>
    <w:rsid w:val="002F47A8"/>
    <w:rsid w:val="002F4BBF"/>
    <w:rsid w:val="002F4DDA"/>
    <w:rsid w:val="002F4F59"/>
    <w:rsid w:val="002F57D4"/>
    <w:rsid w:val="002F5C8A"/>
    <w:rsid w:val="002F5E4F"/>
    <w:rsid w:val="002F601A"/>
    <w:rsid w:val="002F648D"/>
    <w:rsid w:val="002F6F46"/>
    <w:rsid w:val="002F706B"/>
    <w:rsid w:val="002F736B"/>
    <w:rsid w:val="002F76CB"/>
    <w:rsid w:val="002F7D4B"/>
    <w:rsid w:val="002F7FB3"/>
    <w:rsid w:val="00300161"/>
    <w:rsid w:val="00301144"/>
    <w:rsid w:val="003017F4"/>
    <w:rsid w:val="00302D15"/>
    <w:rsid w:val="0030320B"/>
    <w:rsid w:val="00303292"/>
    <w:rsid w:val="00303776"/>
    <w:rsid w:val="00303F09"/>
    <w:rsid w:val="003041AA"/>
    <w:rsid w:val="0030472F"/>
    <w:rsid w:val="003051CE"/>
    <w:rsid w:val="003056B7"/>
    <w:rsid w:val="00305DC8"/>
    <w:rsid w:val="00306469"/>
    <w:rsid w:val="0030646F"/>
    <w:rsid w:val="00306A7C"/>
    <w:rsid w:val="00306B9B"/>
    <w:rsid w:val="00306DD7"/>
    <w:rsid w:val="00307606"/>
    <w:rsid w:val="003111BA"/>
    <w:rsid w:val="003118A4"/>
    <w:rsid w:val="00311B07"/>
    <w:rsid w:val="00311BA6"/>
    <w:rsid w:val="00311E50"/>
    <w:rsid w:val="0031210F"/>
    <w:rsid w:val="003124AE"/>
    <w:rsid w:val="00312676"/>
    <w:rsid w:val="00312A59"/>
    <w:rsid w:val="00313923"/>
    <w:rsid w:val="00313A60"/>
    <w:rsid w:val="00313EB4"/>
    <w:rsid w:val="00313FC4"/>
    <w:rsid w:val="003145BC"/>
    <w:rsid w:val="00314E7C"/>
    <w:rsid w:val="00315868"/>
    <w:rsid w:val="00315A68"/>
    <w:rsid w:val="00315CC6"/>
    <w:rsid w:val="0031616F"/>
    <w:rsid w:val="00316242"/>
    <w:rsid w:val="00316EC9"/>
    <w:rsid w:val="00316FCE"/>
    <w:rsid w:val="00317103"/>
    <w:rsid w:val="003172E6"/>
    <w:rsid w:val="00317504"/>
    <w:rsid w:val="00317FF6"/>
    <w:rsid w:val="00320554"/>
    <w:rsid w:val="0032198C"/>
    <w:rsid w:val="00322429"/>
    <w:rsid w:val="00322E9B"/>
    <w:rsid w:val="00323793"/>
    <w:rsid w:val="00323CA8"/>
    <w:rsid w:val="00323DA4"/>
    <w:rsid w:val="00323E65"/>
    <w:rsid w:val="00323F38"/>
    <w:rsid w:val="00324194"/>
    <w:rsid w:val="00324833"/>
    <w:rsid w:val="00324CF7"/>
    <w:rsid w:val="003254A2"/>
    <w:rsid w:val="003262D1"/>
    <w:rsid w:val="0032679C"/>
    <w:rsid w:val="003275FA"/>
    <w:rsid w:val="003276EB"/>
    <w:rsid w:val="00327987"/>
    <w:rsid w:val="00327D79"/>
    <w:rsid w:val="00330207"/>
    <w:rsid w:val="00330386"/>
    <w:rsid w:val="00330DA3"/>
    <w:rsid w:val="00330DAF"/>
    <w:rsid w:val="00330DB2"/>
    <w:rsid w:val="00331048"/>
    <w:rsid w:val="00331719"/>
    <w:rsid w:val="00331C5F"/>
    <w:rsid w:val="00331DA9"/>
    <w:rsid w:val="003327D2"/>
    <w:rsid w:val="0033317C"/>
    <w:rsid w:val="00333409"/>
    <w:rsid w:val="00333D9F"/>
    <w:rsid w:val="00335264"/>
    <w:rsid w:val="00335ABD"/>
    <w:rsid w:val="0033633A"/>
    <w:rsid w:val="0033665C"/>
    <w:rsid w:val="00336C8C"/>
    <w:rsid w:val="00337130"/>
    <w:rsid w:val="0033786E"/>
    <w:rsid w:val="00337A6E"/>
    <w:rsid w:val="00340273"/>
    <w:rsid w:val="00340601"/>
    <w:rsid w:val="00341129"/>
    <w:rsid w:val="00342989"/>
    <w:rsid w:val="00344422"/>
    <w:rsid w:val="00345326"/>
    <w:rsid w:val="003456C5"/>
    <w:rsid w:val="00345DF9"/>
    <w:rsid w:val="00345EC0"/>
    <w:rsid w:val="00346814"/>
    <w:rsid w:val="003469C6"/>
    <w:rsid w:val="003469E1"/>
    <w:rsid w:val="003471EE"/>
    <w:rsid w:val="003474FB"/>
    <w:rsid w:val="003475D4"/>
    <w:rsid w:val="00347B31"/>
    <w:rsid w:val="00347CBB"/>
    <w:rsid w:val="00350109"/>
    <w:rsid w:val="00350579"/>
    <w:rsid w:val="00350DA9"/>
    <w:rsid w:val="003522C3"/>
    <w:rsid w:val="003523EB"/>
    <w:rsid w:val="00353169"/>
    <w:rsid w:val="00353410"/>
    <w:rsid w:val="003534D5"/>
    <w:rsid w:val="00353EA9"/>
    <w:rsid w:val="003542FC"/>
    <w:rsid w:val="00355023"/>
    <w:rsid w:val="0035533A"/>
    <w:rsid w:val="00355366"/>
    <w:rsid w:val="00355F7C"/>
    <w:rsid w:val="003569FB"/>
    <w:rsid w:val="003572F1"/>
    <w:rsid w:val="003577B0"/>
    <w:rsid w:val="00357826"/>
    <w:rsid w:val="003607DB"/>
    <w:rsid w:val="00360A0E"/>
    <w:rsid w:val="00360AA5"/>
    <w:rsid w:val="00361582"/>
    <w:rsid w:val="00362937"/>
    <w:rsid w:val="00362E10"/>
    <w:rsid w:val="0036509F"/>
    <w:rsid w:val="00365198"/>
    <w:rsid w:val="0036774C"/>
    <w:rsid w:val="00370C31"/>
    <w:rsid w:val="00370DA8"/>
    <w:rsid w:val="003714BE"/>
    <w:rsid w:val="00371BDC"/>
    <w:rsid w:val="00372496"/>
    <w:rsid w:val="003725DC"/>
    <w:rsid w:val="00372831"/>
    <w:rsid w:val="00372A9E"/>
    <w:rsid w:val="00372E2E"/>
    <w:rsid w:val="003733FA"/>
    <w:rsid w:val="0037397B"/>
    <w:rsid w:val="00373A84"/>
    <w:rsid w:val="00373E2E"/>
    <w:rsid w:val="00373FA5"/>
    <w:rsid w:val="00375135"/>
    <w:rsid w:val="00375EFF"/>
    <w:rsid w:val="0037649F"/>
    <w:rsid w:val="003765F8"/>
    <w:rsid w:val="003778BF"/>
    <w:rsid w:val="0038026B"/>
    <w:rsid w:val="0038064F"/>
    <w:rsid w:val="00380F75"/>
    <w:rsid w:val="0038115F"/>
    <w:rsid w:val="00381947"/>
    <w:rsid w:val="003822EF"/>
    <w:rsid w:val="00382491"/>
    <w:rsid w:val="0038383F"/>
    <w:rsid w:val="003842DD"/>
    <w:rsid w:val="0038542F"/>
    <w:rsid w:val="00385CEE"/>
    <w:rsid w:val="0038609C"/>
    <w:rsid w:val="0038640F"/>
    <w:rsid w:val="00386454"/>
    <w:rsid w:val="00386F15"/>
    <w:rsid w:val="00390791"/>
    <w:rsid w:val="003911BA"/>
    <w:rsid w:val="00391433"/>
    <w:rsid w:val="00391D7A"/>
    <w:rsid w:val="00392FBD"/>
    <w:rsid w:val="003933BA"/>
    <w:rsid w:val="00394709"/>
    <w:rsid w:val="0039498B"/>
    <w:rsid w:val="003949EB"/>
    <w:rsid w:val="003954B5"/>
    <w:rsid w:val="00396234"/>
    <w:rsid w:val="00396587"/>
    <w:rsid w:val="003A07F0"/>
    <w:rsid w:val="003A0A3C"/>
    <w:rsid w:val="003A0AC4"/>
    <w:rsid w:val="003A1063"/>
    <w:rsid w:val="003A1A64"/>
    <w:rsid w:val="003A1F96"/>
    <w:rsid w:val="003A1FD0"/>
    <w:rsid w:val="003A231E"/>
    <w:rsid w:val="003A26AE"/>
    <w:rsid w:val="003A2DC0"/>
    <w:rsid w:val="003A334A"/>
    <w:rsid w:val="003A38BF"/>
    <w:rsid w:val="003A39A4"/>
    <w:rsid w:val="003A3BB9"/>
    <w:rsid w:val="003A3EF7"/>
    <w:rsid w:val="003A45B2"/>
    <w:rsid w:val="003A4D81"/>
    <w:rsid w:val="003A50D6"/>
    <w:rsid w:val="003A5584"/>
    <w:rsid w:val="003A70D3"/>
    <w:rsid w:val="003A7201"/>
    <w:rsid w:val="003A78E3"/>
    <w:rsid w:val="003B02CB"/>
    <w:rsid w:val="003B0810"/>
    <w:rsid w:val="003B09A6"/>
    <w:rsid w:val="003B0A63"/>
    <w:rsid w:val="003B1BEE"/>
    <w:rsid w:val="003B1BFB"/>
    <w:rsid w:val="003B2B84"/>
    <w:rsid w:val="003B2C19"/>
    <w:rsid w:val="003B2C24"/>
    <w:rsid w:val="003B2FC8"/>
    <w:rsid w:val="003B341B"/>
    <w:rsid w:val="003B44E7"/>
    <w:rsid w:val="003B4519"/>
    <w:rsid w:val="003B4740"/>
    <w:rsid w:val="003B4F41"/>
    <w:rsid w:val="003B5565"/>
    <w:rsid w:val="003B5585"/>
    <w:rsid w:val="003B5868"/>
    <w:rsid w:val="003B5A6F"/>
    <w:rsid w:val="003B5B87"/>
    <w:rsid w:val="003B5D86"/>
    <w:rsid w:val="003B6017"/>
    <w:rsid w:val="003B65E7"/>
    <w:rsid w:val="003B71E0"/>
    <w:rsid w:val="003B765C"/>
    <w:rsid w:val="003B7DE3"/>
    <w:rsid w:val="003C0CF3"/>
    <w:rsid w:val="003C0D3D"/>
    <w:rsid w:val="003C0FDB"/>
    <w:rsid w:val="003C1492"/>
    <w:rsid w:val="003C1E98"/>
    <w:rsid w:val="003C31C2"/>
    <w:rsid w:val="003C31D8"/>
    <w:rsid w:val="003C38D2"/>
    <w:rsid w:val="003C3DB0"/>
    <w:rsid w:val="003C440E"/>
    <w:rsid w:val="003C44F8"/>
    <w:rsid w:val="003C4875"/>
    <w:rsid w:val="003C4953"/>
    <w:rsid w:val="003C4B01"/>
    <w:rsid w:val="003C57C2"/>
    <w:rsid w:val="003C5B1E"/>
    <w:rsid w:val="003C5B93"/>
    <w:rsid w:val="003C5FED"/>
    <w:rsid w:val="003C6CCA"/>
    <w:rsid w:val="003C7DAA"/>
    <w:rsid w:val="003C7FAD"/>
    <w:rsid w:val="003D03D7"/>
    <w:rsid w:val="003D19B5"/>
    <w:rsid w:val="003D2315"/>
    <w:rsid w:val="003D2FAE"/>
    <w:rsid w:val="003D349D"/>
    <w:rsid w:val="003D490F"/>
    <w:rsid w:val="003D4D6D"/>
    <w:rsid w:val="003D4EFE"/>
    <w:rsid w:val="003D4FE8"/>
    <w:rsid w:val="003D5150"/>
    <w:rsid w:val="003D65B3"/>
    <w:rsid w:val="003D67BD"/>
    <w:rsid w:val="003D6AF8"/>
    <w:rsid w:val="003D6FCD"/>
    <w:rsid w:val="003D7793"/>
    <w:rsid w:val="003D7889"/>
    <w:rsid w:val="003D78DF"/>
    <w:rsid w:val="003D7AEC"/>
    <w:rsid w:val="003D7D43"/>
    <w:rsid w:val="003D7F02"/>
    <w:rsid w:val="003E0160"/>
    <w:rsid w:val="003E01D2"/>
    <w:rsid w:val="003E0DA0"/>
    <w:rsid w:val="003E0E46"/>
    <w:rsid w:val="003E1038"/>
    <w:rsid w:val="003E1408"/>
    <w:rsid w:val="003E175F"/>
    <w:rsid w:val="003E2027"/>
    <w:rsid w:val="003E2347"/>
    <w:rsid w:val="003E23B5"/>
    <w:rsid w:val="003E2617"/>
    <w:rsid w:val="003E283F"/>
    <w:rsid w:val="003E2A35"/>
    <w:rsid w:val="003E3539"/>
    <w:rsid w:val="003E37DC"/>
    <w:rsid w:val="003E3C79"/>
    <w:rsid w:val="003E45C4"/>
    <w:rsid w:val="003E45E7"/>
    <w:rsid w:val="003E4759"/>
    <w:rsid w:val="003E7240"/>
    <w:rsid w:val="003E72AB"/>
    <w:rsid w:val="003F03DB"/>
    <w:rsid w:val="003F160A"/>
    <w:rsid w:val="003F25C8"/>
    <w:rsid w:val="003F3513"/>
    <w:rsid w:val="003F382E"/>
    <w:rsid w:val="003F3B7B"/>
    <w:rsid w:val="003F3F91"/>
    <w:rsid w:val="003F4BA1"/>
    <w:rsid w:val="003F51C3"/>
    <w:rsid w:val="003F56F3"/>
    <w:rsid w:val="003F5A58"/>
    <w:rsid w:val="003F6275"/>
    <w:rsid w:val="003F74BE"/>
    <w:rsid w:val="00400161"/>
    <w:rsid w:val="00400348"/>
    <w:rsid w:val="00400A83"/>
    <w:rsid w:val="00401821"/>
    <w:rsid w:val="004029B3"/>
    <w:rsid w:val="004031CE"/>
    <w:rsid w:val="004044B2"/>
    <w:rsid w:val="004047F6"/>
    <w:rsid w:val="00405417"/>
    <w:rsid w:val="00405695"/>
    <w:rsid w:val="0040569B"/>
    <w:rsid w:val="00405854"/>
    <w:rsid w:val="004058D3"/>
    <w:rsid w:val="00405FE6"/>
    <w:rsid w:val="004060F5"/>
    <w:rsid w:val="004067A8"/>
    <w:rsid w:val="00406991"/>
    <w:rsid w:val="00406C0D"/>
    <w:rsid w:val="00406C8C"/>
    <w:rsid w:val="0040704C"/>
    <w:rsid w:val="004073D7"/>
    <w:rsid w:val="00407689"/>
    <w:rsid w:val="00407BAB"/>
    <w:rsid w:val="00410548"/>
    <w:rsid w:val="004105D8"/>
    <w:rsid w:val="00410A93"/>
    <w:rsid w:val="004111D6"/>
    <w:rsid w:val="00412136"/>
    <w:rsid w:val="0041285F"/>
    <w:rsid w:val="00412C80"/>
    <w:rsid w:val="00412DD0"/>
    <w:rsid w:val="00413509"/>
    <w:rsid w:val="00414831"/>
    <w:rsid w:val="0041508E"/>
    <w:rsid w:val="0041578A"/>
    <w:rsid w:val="00415C01"/>
    <w:rsid w:val="0041603F"/>
    <w:rsid w:val="004166A8"/>
    <w:rsid w:val="004166CF"/>
    <w:rsid w:val="0041671D"/>
    <w:rsid w:val="0041698C"/>
    <w:rsid w:val="00417158"/>
    <w:rsid w:val="0042038D"/>
    <w:rsid w:val="004226AA"/>
    <w:rsid w:val="00422A68"/>
    <w:rsid w:val="00423131"/>
    <w:rsid w:val="00424142"/>
    <w:rsid w:val="0042537F"/>
    <w:rsid w:val="004253FF"/>
    <w:rsid w:val="00425579"/>
    <w:rsid w:val="00425D08"/>
    <w:rsid w:val="00426B9B"/>
    <w:rsid w:val="0042729A"/>
    <w:rsid w:val="00427DBF"/>
    <w:rsid w:val="00430A4A"/>
    <w:rsid w:val="004313A6"/>
    <w:rsid w:val="00431BD2"/>
    <w:rsid w:val="00432677"/>
    <w:rsid w:val="00432913"/>
    <w:rsid w:val="00432C1A"/>
    <w:rsid w:val="00433466"/>
    <w:rsid w:val="00433BEB"/>
    <w:rsid w:val="00433E32"/>
    <w:rsid w:val="004342FE"/>
    <w:rsid w:val="00434776"/>
    <w:rsid w:val="00434C11"/>
    <w:rsid w:val="00434DF2"/>
    <w:rsid w:val="00434FD9"/>
    <w:rsid w:val="00435E3E"/>
    <w:rsid w:val="00435F8C"/>
    <w:rsid w:val="004361B2"/>
    <w:rsid w:val="004367B3"/>
    <w:rsid w:val="00436B76"/>
    <w:rsid w:val="00436F31"/>
    <w:rsid w:val="004371EE"/>
    <w:rsid w:val="004420BB"/>
    <w:rsid w:val="00442982"/>
    <w:rsid w:val="00442C7F"/>
    <w:rsid w:val="00442CBD"/>
    <w:rsid w:val="004430A7"/>
    <w:rsid w:val="004433C9"/>
    <w:rsid w:val="004438B1"/>
    <w:rsid w:val="00443A2F"/>
    <w:rsid w:val="00444F1D"/>
    <w:rsid w:val="004453C5"/>
    <w:rsid w:val="00445BD5"/>
    <w:rsid w:val="004463A8"/>
    <w:rsid w:val="004475F4"/>
    <w:rsid w:val="00450596"/>
    <w:rsid w:val="00450C85"/>
    <w:rsid w:val="00450CF5"/>
    <w:rsid w:val="00451067"/>
    <w:rsid w:val="0045243C"/>
    <w:rsid w:val="00452DFB"/>
    <w:rsid w:val="0045396E"/>
    <w:rsid w:val="004539B1"/>
    <w:rsid w:val="00453CF3"/>
    <w:rsid w:val="0045546A"/>
    <w:rsid w:val="00457044"/>
    <w:rsid w:val="0045774E"/>
    <w:rsid w:val="0046047E"/>
    <w:rsid w:val="00460A53"/>
    <w:rsid w:val="004618BF"/>
    <w:rsid w:val="00461A21"/>
    <w:rsid w:val="00461FA0"/>
    <w:rsid w:val="00462712"/>
    <w:rsid w:val="00463F2F"/>
    <w:rsid w:val="00463F8E"/>
    <w:rsid w:val="00465085"/>
    <w:rsid w:val="004651EF"/>
    <w:rsid w:val="00465658"/>
    <w:rsid w:val="00465E21"/>
    <w:rsid w:val="00466BAB"/>
    <w:rsid w:val="00467C6E"/>
    <w:rsid w:val="0047154C"/>
    <w:rsid w:val="00471932"/>
    <w:rsid w:val="00471E8F"/>
    <w:rsid w:val="00472E93"/>
    <w:rsid w:val="004730D1"/>
    <w:rsid w:val="0047311E"/>
    <w:rsid w:val="004736A7"/>
    <w:rsid w:val="004738B1"/>
    <w:rsid w:val="00473BCD"/>
    <w:rsid w:val="00473F39"/>
    <w:rsid w:val="00474E60"/>
    <w:rsid w:val="004757BD"/>
    <w:rsid w:val="00475A62"/>
    <w:rsid w:val="00476032"/>
    <w:rsid w:val="004763E0"/>
    <w:rsid w:val="00476AE0"/>
    <w:rsid w:val="00477EA7"/>
    <w:rsid w:val="00480785"/>
    <w:rsid w:val="00480D05"/>
    <w:rsid w:val="004817AD"/>
    <w:rsid w:val="004817F5"/>
    <w:rsid w:val="004837C6"/>
    <w:rsid w:val="004837C9"/>
    <w:rsid w:val="00484339"/>
    <w:rsid w:val="004849A2"/>
    <w:rsid w:val="00485166"/>
    <w:rsid w:val="00485342"/>
    <w:rsid w:val="0048542A"/>
    <w:rsid w:val="004854D8"/>
    <w:rsid w:val="004858B7"/>
    <w:rsid w:val="00485AA4"/>
    <w:rsid w:val="00486194"/>
    <w:rsid w:val="00487ECD"/>
    <w:rsid w:val="00487FF7"/>
    <w:rsid w:val="00490879"/>
    <w:rsid w:val="004919BE"/>
    <w:rsid w:val="00491B8D"/>
    <w:rsid w:val="004925DB"/>
    <w:rsid w:val="004926DE"/>
    <w:rsid w:val="00493BF9"/>
    <w:rsid w:val="00493FD8"/>
    <w:rsid w:val="004940F0"/>
    <w:rsid w:val="004947AD"/>
    <w:rsid w:val="00494943"/>
    <w:rsid w:val="00494B11"/>
    <w:rsid w:val="00494B84"/>
    <w:rsid w:val="00494C5D"/>
    <w:rsid w:val="00494C7C"/>
    <w:rsid w:val="004954B2"/>
    <w:rsid w:val="00495F2F"/>
    <w:rsid w:val="00495F90"/>
    <w:rsid w:val="004960C8"/>
    <w:rsid w:val="0049659E"/>
    <w:rsid w:val="0049680C"/>
    <w:rsid w:val="00496D32"/>
    <w:rsid w:val="004973C1"/>
    <w:rsid w:val="004975CE"/>
    <w:rsid w:val="0049767C"/>
    <w:rsid w:val="00497A93"/>
    <w:rsid w:val="004A0217"/>
    <w:rsid w:val="004A0900"/>
    <w:rsid w:val="004A1B02"/>
    <w:rsid w:val="004A1C7A"/>
    <w:rsid w:val="004A21BA"/>
    <w:rsid w:val="004A233E"/>
    <w:rsid w:val="004A2D25"/>
    <w:rsid w:val="004A2D3B"/>
    <w:rsid w:val="004A2DCD"/>
    <w:rsid w:val="004A3625"/>
    <w:rsid w:val="004A40D2"/>
    <w:rsid w:val="004A42B3"/>
    <w:rsid w:val="004A4485"/>
    <w:rsid w:val="004A4BC1"/>
    <w:rsid w:val="004A5211"/>
    <w:rsid w:val="004A5ACA"/>
    <w:rsid w:val="004A5DD5"/>
    <w:rsid w:val="004A6541"/>
    <w:rsid w:val="004A68D9"/>
    <w:rsid w:val="004A6D7A"/>
    <w:rsid w:val="004A6E4A"/>
    <w:rsid w:val="004A7446"/>
    <w:rsid w:val="004A77FA"/>
    <w:rsid w:val="004B066F"/>
    <w:rsid w:val="004B0787"/>
    <w:rsid w:val="004B0BBB"/>
    <w:rsid w:val="004B0D87"/>
    <w:rsid w:val="004B10D7"/>
    <w:rsid w:val="004B1361"/>
    <w:rsid w:val="004B16BD"/>
    <w:rsid w:val="004B1702"/>
    <w:rsid w:val="004B19CB"/>
    <w:rsid w:val="004B1CF1"/>
    <w:rsid w:val="004B1E07"/>
    <w:rsid w:val="004B2263"/>
    <w:rsid w:val="004B2A2D"/>
    <w:rsid w:val="004B2BC5"/>
    <w:rsid w:val="004B303A"/>
    <w:rsid w:val="004B38D1"/>
    <w:rsid w:val="004B3FBE"/>
    <w:rsid w:val="004B416A"/>
    <w:rsid w:val="004B45D0"/>
    <w:rsid w:val="004B49D2"/>
    <w:rsid w:val="004B5112"/>
    <w:rsid w:val="004B52CF"/>
    <w:rsid w:val="004B5308"/>
    <w:rsid w:val="004B541D"/>
    <w:rsid w:val="004B5DBD"/>
    <w:rsid w:val="004B6D87"/>
    <w:rsid w:val="004B7517"/>
    <w:rsid w:val="004C0571"/>
    <w:rsid w:val="004C06BE"/>
    <w:rsid w:val="004C0BE4"/>
    <w:rsid w:val="004C16D5"/>
    <w:rsid w:val="004C1AB3"/>
    <w:rsid w:val="004C2562"/>
    <w:rsid w:val="004C2932"/>
    <w:rsid w:val="004C2CBB"/>
    <w:rsid w:val="004C2DEE"/>
    <w:rsid w:val="004C2E26"/>
    <w:rsid w:val="004C347D"/>
    <w:rsid w:val="004C38C5"/>
    <w:rsid w:val="004C48BA"/>
    <w:rsid w:val="004C49B2"/>
    <w:rsid w:val="004C4B41"/>
    <w:rsid w:val="004C51FE"/>
    <w:rsid w:val="004C54D6"/>
    <w:rsid w:val="004C6146"/>
    <w:rsid w:val="004C6E77"/>
    <w:rsid w:val="004C722A"/>
    <w:rsid w:val="004C77B7"/>
    <w:rsid w:val="004D0BBF"/>
    <w:rsid w:val="004D0D8D"/>
    <w:rsid w:val="004D122F"/>
    <w:rsid w:val="004D157B"/>
    <w:rsid w:val="004D1A29"/>
    <w:rsid w:val="004D225A"/>
    <w:rsid w:val="004D2C87"/>
    <w:rsid w:val="004D2CA1"/>
    <w:rsid w:val="004D30C8"/>
    <w:rsid w:val="004D444F"/>
    <w:rsid w:val="004D4725"/>
    <w:rsid w:val="004D5128"/>
    <w:rsid w:val="004D5D5B"/>
    <w:rsid w:val="004D68E2"/>
    <w:rsid w:val="004D6943"/>
    <w:rsid w:val="004D6AC7"/>
    <w:rsid w:val="004D716B"/>
    <w:rsid w:val="004D7363"/>
    <w:rsid w:val="004D7E48"/>
    <w:rsid w:val="004E04EA"/>
    <w:rsid w:val="004E0633"/>
    <w:rsid w:val="004E13B3"/>
    <w:rsid w:val="004E1680"/>
    <w:rsid w:val="004E1A16"/>
    <w:rsid w:val="004E1ED2"/>
    <w:rsid w:val="004E1EEE"/>
    <w:rsid w:val="004E3530"/>
    <w:rsid w:val="004E50C6"/>
    <w:rsid w:val="004E53CE"/>
    <w:rsid w:val="004E5417"/>
    <w:rsid w:val="004E5BAD"/>
    <w:rsid w:val="004E62B9"/>
    <w:rsid w:val="004E6B28"/>
    <w:rsid w:val="004E72F0"/>
    <w:rsid w:val="004E7811"/>
    <w:rsid w:val="004E7C12"/>
    <w:rsid w:val="004F0140"/>
    <w:rsid w:val="004F16BD"/>
    <w:rsid w:val="004F183A"/>
    <w:rsid w:val="004F1E95"/>
    <w:rsid w:val="004F228E"/>
    <w:rsid w:val="004F3860"/>
    <w:rsid w:val="004F43E6"/>
    <w:rsid w:val="004F4738"/>
    <w:rsid w:val="004F493F"/>
    <w:rsid w:val="004F49C8"/>
    <w:rsid w:val="004F5961"/>
    <w:rsid w:val="004F5D2D"/>
    <w:rsid w:val="004F6E1D"/>
    <w:rsid w:val="004F6F25"/>
    <w:rsid w:val="004F705D"/>
    <w:rsid w:val="004F74A1"/>
    <w:rsid w:val="004F7C81"/>
    <w:rsid w:val="005000D6"/>
    <w:rsid w:val="00500122"/>
    <w:rsid w:val="00500AA6"/>
    <w:rsid w:val="00500FA3"/>
    <w:rsid w:val="00501517"/>
    <w:rsid w:val="00501D3D"/>
    <w:rsid w:val="00502C69"/>
    <w:rsid w:val="005030EA"/>
    <w:rsid w:val="0050334A"/>
    <w:rsid w:val="00503B02"/>
    <w:rsid w:val="00503E1B"/>
    <w:rsid w:val="00504012"/>
    <w:rsid w:val="005040F9"/>
    <w:rsid w:val="00504683"/>
    <w:rsid w:val="00504794"/>
    <w:rsid w:val="0050499B"/>
    <w:rsid w:val="00504FC9"/>
    <w:rsid w:val="00505521"/>
    <w:rsid w:val="00505B15"/>
    <w:rsid w:val="00505D3A"/>
    <w:rsid w:val="00505EBD"/>
    <w:rsid w:val="00507039"/>
    <w:rsid w:val="0050725E"/>
    <w:rsid w:val="0051008D"/>
    <w:rsid w:val="005101D5"/>
    <w:rsid w:val="00511EC1"/>
    <w:rsid w:val="005122D4"/>
    <w:rsid w:val="00512DE9"/>
    <w:rsid w:val="00513355"/>
    <w:rsid w:val="005133D5"/>
    <w:rsid w:val="00513773"/>
    <w:rsid w:val="005140C1"/>
    <w:rsid w:val="00514297"/>
    <w:rsid w:val="00514667"/>
    <w:rsid w:val="00514F45"/>
    <w:rsid w:val="005153AD"/>
    <w:rsid w:val="0051542F"/>
    <w:rsid w:val="005154FA"/>
    <w:rsid w:val="00515B20"/>
    <w:rsid w:val="00515BC7"/>
    <w:rsid w:val="00515E05"/>
    <w:rsid w:val="00516447"/>
    <w:rsid w:val="005179BB"/>
    <w:rsid w:val="005200ED"/>
    <w:rsid w:val="00520365"/>
    <w:rsid w:val="0052052D"/>
    <w:rsid w:val="005211F7"/>
    <w:rsid w:val="0052219D"/>
    <w:rsid w:val="00522CBA"/>
    <w:rsid w:val="00522FDA"/>
    <w:rsid w:val="00523A78"/>
    <w:rsid w:val="00524183"/>
    <w:rsid w:val="0052436C"/>
    <w:rsid w:val="005246B2"/>
    <w:rsid w:val="00525008"/>
    <w:rsid w:val="005257A0"/>
    <w:rsid w:val="00527120"/>
    <w:rsid w:val="0052754A"/>
    <w:rsid w:val="00527968"/>
    <w:rsid w:val="00527DF4"/>
    <w:rsid w:val="00530050"/>
    <w:rsid w:val="00530EB0"/>
    <w:rsid w:val="00531868"/>
    <w:rsid w:val="00531A7C"/>
    <w:rsid w:val="00531AF6"/>
    <w:rsid w:val="005329B0"/>
    <w:rsid w:val="00533513"/>
    <w:rsid w:val="0053387C"/>
    <w:rsid w:val="0053424E"/>
    <w:rsid w:val="0053485F"/>
    <w:rsid w:val="00536A07"/>
    <w:rsid w:val="00536A9E"/>
    <w:rsid w:val="00536CA2"/>
    <w:rsid w:val="00536E05"/>
    <w:rsid w:val="00536FA4"/>
    <w:rsid w:val="005375CE"/>
    <w:rsid w:val="00537F33"/>
    <w:rsid w:val="00540282"/>
    <w:rsid w:val="00540730"/>
    <w:rsid w:val="00540C83"/>
    <w:rsid w:val="0054113E"/>
    <w:rsid w:val="00541327"/>
    <w:rsid w:val="00541783"/>
    <w:rsid w:val="005421C2"/>
    <w:rsid w:val="005424CA"/>
    <w:rsid w:val="0054382C"/>
    <w:rsid w:val="00543A9F"/>
    <w:rsid w:val="005440B4"/>
    <w:rsid w:val="00544A51"/>
    <w:rsid w:val="00544B6D"/>
    <w:rsid w:val="005458A3"/>
    <w:rsid w:val="0054619E"/>
    <w:rsid w:val="00546782"/>
    <w:rsid w:val="00546C1C"/>
    <w:rsid w:val="00546D80"/>
    <w:rsid w:val="00547139"/>
    <w:rsid w:val="005473CE"/>
    <w:rsid w:val="00547B51"/>
    <w:rsid w:val="00547CB0"/>
    <w:rsid w:val="00547E0F"/>
    <w:rsid w:val="00547E3E"/>
    <w:rsid w:val="0055101F"/>
    <w:rsid w:val="00551487"/>
    <w:rsid w:val="0055166F"/>
    <w:rsid w:val="0055234E"/>
    <w:rsid w:val="0055248C"/>
    <w:rsid w:val="00552A05"/>
    <w:rsid w:val="005539C4"/>
    <w:rsid w:val="00553B2A"/>
    <w:rsid w:val="0055471D"/>
    <w:rsid w:val="00554CD2"/>
    <w:rsid w:val="005550CE"/>
    <w:rsid w:val="00555A66"/>
    <w:rsid w:val="00555BC6"/>
    <w:rsid w:val="00556C8A"/>
    <w:rsid w:val="0055751D"/>
    <w:rsid w:val="00557F90"/>
    <w:rsid w:val="005607EE"/>
    <w:rsid w:val="00560BAC"/>
    <w:rsid w:val="00561007"/>
    <w:rsid w:val="0056155D"/>
    <w:rsid w:val="00562645"/>
    <w:rsid w:val="0056328E"/>
    <w:rsid w:val="005634AA"/>
    <w:rsid w:val="005635DD"/>
    <w:rsid w:val="00563A5F"/>
    <w:rsid w:val="00563BFC"/>
    <w:rsid w:val="00563EAD"/>
    <w:rsid w:val="005642BE"/>
    <w:rsid w:val="00564936"/>
    <w:rsid w:val="00564A87"/>
    <w:rsid w:val="00564C54"/>
    <w:rsid w:val="00564DFE"/>
    <w:rsid w:val="00564F20"/>
    <w:rsid w:val="005651AC"/>
    <w:rsid w:val="00565842"/>
    <w:rsid w:val="00565F33"/>
    <w:rsid w:val="00567387"/>
    <w:rsid w:val="00567A11"/>
    <w:rsid w:val="00567C5F"/>
    <w:rsid w:val="00570201"/>
    <w:rsid w:val="00570717"/>
    <w:rsid w:val="005712D9"/>
    <w:rsid w:val="0057133C"/>
    <w:rsid w:val="005719E2"/>
    <w:rsid w:val="00571A96"/>
    <w:rsid w:val="005720D1"/>
    <w:rsid w:val="00572111"/>
    <w:rsid w:val="00572832"/>
    <w:rsid w:val="00573020"/>
    <w:rsid w:val="00573C36"/>
    <w:rsid w:val="00574165"/>
    <w:rsid w:val="00574D32"/>
    <w:rsid w:val="005754DF"/>
    <w:rsid w:val="00575D01"/>
    <w:rsid w:val="00575E90"/>
    <w:rsid w:val="00575F77"/>
    <w:rsid w:val="0057617D"/>
    <w:rsid w:val="00576610"/>
    <w:rsid w:val="0057761B"/>
    <w:rsid w:val="00577879"/>
    <w:rsid w:val="00577915"/>
    <w:rsid w:val="00577A4E"/>
    <w:rsid w:val="0058048F"/>
    <w:rsid w:val="00580A6F"/>
    <w:rsid w:val="00580DA3"/>
    <w:rsid w:val="00581841"/>
    <w:rsid w:val="005819D9"/>
    <w:rsid w:val="005821AD"/>
    <w:rsid w:val="00582575"/>
    <w:rsid w:val="005829A8"/>
    <w:rsid w:val="00582AAA"/>
    <w:rsid w:val="00582ACB"/>
    <w:rsid w:val="00583227"/>
    <w:rsid w:val="005860F6"/>
    <w:rsid w:val="0058611B"/>
    <w:rsid w:val="00586397"/>
    <w:rsid w:val="005864F5"/>
    <w:rsid w:val="0058657E"/>
    <w:rsid w:val="005865D3"/>
    <w:rsid w:val="00586811"/>
    <w:rsid w:val="00586F6C"/>
    <w:rsid w:val="005874E3"/>
    <w:rsid w:val="00587A25"/>
    <w:rsid w:val="00587B4A"/>
    <w:rsid w:val="00587C54"/>
    <w:rsid w:val="00587FA1"/>
    <w:rsid w:val="00591580"/>
    <w:rsid w:val="00591676"/>
    <w:rsid w:val="005916DD"/>
    <w:rsid w:val="00592056"/>
    <w:rsid w:val="005920F2"/>
    <w:rsid w:val="0059243E"/>
    <w:rsid w:val="005925D5"/>
    <w:rsid w:val="005930F4"/>
    <w:rsid w:val="005935AC"/>
    <w:rsid w:val="00593DE6"/>
    <w:rsid w:val="005955C2"/>
    <w:rsid w:val="0059562A"/>
    <w:rsid w:val="005956FD"/>
    <w:rsid w:val="0059628B"/>
    <w:rsid w:val="005964CE"/>
    <w:rsid w:val="00596B45"/>
    <w:rsid w:val="00596F86"/>
    <w:rsid w:val="00597121"/>
    <w:rsid w:val="00597553"/>
    <w:rsid w:val="00597E20"/>
    <w:rsid w:val="005A056A"/>
    <w:rsid w:val="005A090F"/>
    <w:rsid w:val="005A0942"/>
    <w:rsid w:val="005A0A35"/>
    <w:rsid w:val="005A0B76"/>
    <w:rsid w:val="005A0CDC"/>
    <w:rsid w:val="005A1A1F"/>
    <w:rsid w:val="005A1F99"/>
    <w:rsid w:val="005A2621"/>
    <w:rsid w:val="005A2B23"/>
    <w:rsid w:val="005A2BA6"/>
    <w:rsid w:val="005A2F66"/>
    <w:rsid w:val="005A350C"/>
    <w:rsid w:val="005A46E4"/>
    <w:rsid w:val="005A4925"/>
    <w:rsid w:val="005A5664"/>
    <w:rsid w:val="005A6191"/>
    <w:rsid w:val="005A6900"/>
    <w:rsid w:val="005A693F"/>
    <w:rsid w:val="005A6AAB"/>
    <w:rsid w:val="005A6B67"/>
    <w:rsid w:val="005A6C96"/>
    <w:rsid w:val="005A72C3"/>
    <w:rsid w:val="005A7675"/>
    <w:rsid w:val="005A7D7B"/>
    <w:rsid w:val="005B0736"/>
    <w:rsid w:val="005B074D"/>
    <w:rsid w:val="005B18EB"/>
    <w:rsid w:val="005B2CF8"/>
    <w:rsid w:val="005B3453"/>
    <w:rsid w:val="005B4973"/>
    <w:rsid w:val="005B4C57"/>
    <w:rsid w:val="005B4D92"/>
    <w:rsid w:val="005B5248"/>
    <w:rsid w:val="005B5AA1"/>
    <w:rsid w:val="005B6723"/>
    <w:rsid w:val="005B6F94"/>
    <w:rsid w:val="005B7702"/>
    <w:rsid w:val="005B7F63"/>
    <w:rsid w:val="005C09D9"/>
    <w:rsid w:val="005C19EE"/>
    <w:rsid w:val="005C1F0E"/>
    <w:rsid w:val="005C2079"/>
    <w:rsid w:val="005C2BCC"/>
    <w:rsid w:val="005C2DF1"/>
    <w:rsid w:val="005C2E19"/>
    <w:rsid w:val="005C2E90"/>
    <w:rsid w:val="005C303E"/>
    <w:rsid w:val="005C321A"/>
    <w:rsid w:val="005C35DE"/>
    <w:rsid w:val="005C42AC"/>
    <w:rsid w:val="005C4B23"/>
    <w:rsid w:val="005C50D4"/>
    <w:rsid w:val="005C552E"/>
    <w:rsid w:val="005C5AED"/>
    <w:rsid w:val="005C6874"/>
    <w:rsid w:val="005C70AB"/>
    <w:rsid w:val="005C7658"/>
    <w:rsid w:val="005C76A0"/>
    <w:rsid w:val="005C76CE"/>
    <w:rsid w:val="005D12AB"/>
    <w:rsid w:val="005D1784"/>
    <w:rsid w:val="005D2109"/>
    <w:rsid w:val="005D26FC"/>
    <w:rsid w:val="005D2C92"/>
    <w:rsid w:val="005D2DE1"/>
    <w:rsid w:val="005D3169"/>
    <w:rsid w:val="005D47EE"/>
    <w:rsid w:val="005D5C84"/>
    <w:rsid w:val="005D68C4"/>
    <w:rsid w:val="005D6966"/>
    <w:rsid w:val="005D6D97"/>
    <w:rsid w:val="005D6DFD"/>
    <w:rsid w:val="005D7AE1"/>
    <w:rsid w:val="005D7FB9"/>
    <w:rsid w:val="005E097D"/>
    <w:rsid w:val="005E10A8"/>
    <w:rsid w:val="005E1C96"/>
    <w:rsid w:val="005E36FE"/>
    <w:rsid w:val="005E404B"/>
    <w:rsid w:val="005E42FA"/>
    <w:rsid w:val="005E4D02"/>
    <w:rsid w:val="005E590E"/>
    <w:rsid w:val="005E6C25"/>
    <w:rsid w:val="005E70CF"/>
    <w:rsid w:val="005E7397"/>
    <w:rsid w:val="005E7708"/>
    <w:rsid w:val="005F06B8"/>
    <w:rsid w:val="005F0A5C"/>
    <w:rsid w:val="005F0DD0"/>
    <w:rsid w:val="005F11BA"/>
    <w:rsid w:val="005F19D7"/>
    <w:rsid w:val="005F21D2"/>
    <w:rsid w:val="005F2B81"/>
    <w:rsid w:val="005F2CE4"/>
    <w:rsid w:val="005F38FB"/>
    <w:rsid w:val="005F4330"/>
    <w:rsid w:val="005F5FFC"/>
    <w:rsid w:val="005F60C7"/>
    <w:rsid w:val="005F6574"/>
    <w:rsid w:val="005F7163"/>
    <w:rsid w:val="005F73A2"/>
    <w:rsid w:val="005F7770"/>
    <w:rsid w:val="005F7976"/>
    <w:rsid w:val="005F7B01"/>
    <w:rsid w:val="005F7D98"/>
    <w:rsid w:val="006000EB"/>
    <w:rsid w:val="006002B1"/>
    <w:rsid w:val="00600A3B"/>
    <w:rsid w:val="00600C7A"/>
    <w:rsid w:val="006020A7"/>
    <w:rsid w:val="00602362"/>
    <w:rsid w:val="006024D1"/>
    <w:rsid w:val="006028A0"/>
    <w:rsid w:val="00602E02"/>
    <w:rsid w:val="00602F0A"/>
    <w:rsid w:val="00603048"/>
    <w:rsid w:val="00603A4F"/>
    <w:rsid w:val="00603BC1"/>
    <w:rsid w:val="00603CC0"/>
    <w:rsid w:val="00603CF7"/>
    <w:rsid w:val="00603D08"/>
    <w:rsid w:val="00603F9F"/>
    <w:rsid w:val="0060422C"/>
    <w:rsid w:val="006044DF"/>
    <w:rsid w:val="00604504"/>
    <w:rsid w:val="00604CF3"/>
    <w:rsid w:val="00604D74"/>
    <w:rsid w:val="0060507D"/>
    <w:rsid w:val="00605DED"/>
    <w:rsid w:val="006066DC"/>
    <w:rsid w:val="00606F7D"/>
    <w:rsid w:val="0060724D"/>
    <w:rsid w:val="00607363"/>
    <w:rsid w:val="00607DDC"/>
    <w:rsid w:val="0061011B"/>
    <w:rsid w:val="006110F2"/>
    <w:rsid w:val="0061143B"/>
    <w:rsid w:val="00611EDD"/>
    <w:rsid w:val="00612201"/>
    <w:rsid w:val="0061239E"/>
    <w:rsid w:val="00612F03"/>
    <w:rsid w:val="00613BF7"/>
    <w:rsid w:val="0061421B"/>
    <w:rsid w:val="00614567"/>
    <w:rsid w:val="006145E2"/>
    <w:rsid w:val="006166F5"/>
    <w:rsid w:val="00617035"/>
    <w:rsid w:val="006170C9"/>
    <w:rsid w:val="006175CA"/>
    <w:rsid w:val="00617637"/>
    <w:rsid w:val="006178AB"/>
    <w:rsid w:val="00617AEB"/>
    <w:rsid w:val="006200CE"/>
    <w:rsid w:val="0062157F"/>
    <w:rsid w:val="00621608"/>
    <w:rsid w:val="00622132"/>
    <w:rsid w:val="006225FE"/>
    <w:rsid w:val="00622CFC"/>
    <w:rsid w:val="00623440"/>
    <w:rsid w:val="00623560"/>
    <w:rsid w:val="00623FAB"/>
    <w:rsid w:val="00624050"/>
    <w:rsid w:val="006243FB"/>
    <w:rsid w:val="00625A8A"/>
    <w:rsid w:val="00626304"/>
    <w:rsid w:val="00626420"/>
    <w:rsid w:val="00626D83"/>
    <w:rsid w:val="00626F3A"/>
    <w:rsid w:val="00627695"/>
    <w:rsid w:val="006276CB"/>
    <w:rsid w:val="00627DD1"/>
    <w:rsid w:val="00627F4A"/>
    <w:rsid w:val="0063055F"/>
    <w:rsid w:val="0063081D"/>
    <w:rsid w:val="00631666"/>
    <w:rsid w:val="00631CBF"/>
    <w:rsid w:val="0063216B"/>
    <w:rsid w:val="006321A3"/>
    <w:rsid w:val="00632711"/>
    <w:rsid w:val="00632DE2"/>
    <w:rsid w:val="00633022"/>
    <w:rsid w:val="00633E91"/>
    <w:rsid w:val="00634665"/>
    <w:rsid w:val="006347AB"/>
    <w:rsid w:val="00634D47"/>
    <w:rsid w:val="0063503B"/>
    <w:rsid w:val="006356E5"/>
    <w:rsid w:val="00635E6B"/>
    <w:rsid w:val="00635E77"/>
    <w:rsid w:val="00636393"/>
    <w:rsid w:val="0063655D"/>
    <w:rsid w:val="00637964"/>
    <w:rsid w:val="00637CC2"/>
    <w:rsid w:val="00637D88"/>
    <w:rsid w:val="00637DDA"/>
    <w:rsid w:val="00637F48"/>
    <w:rsid w:val="006400BD"/>
    <w:rsid w:val="00640443"/>
    <w:rsid w:val="0064076F"/>
    <w:rsid w:val="00642000"/>
    <w:rsid w:val="006421A9"/>
    <w:rsid w:val="006422A0"/>
    <w:rsid w:val="006426E9"/>
    <w:rsid w:val="00642720"/>
    <w:rsid w:val="00642B1A"/>
    <w:rsid w:val="00642D77"/>
    <w:rsid w:val="0064382C"/>
    <w:rsid w:val="006448F6"/>
    <w:rsid w:val="00644BC0"/>
    <w:rsid w:val="00644F14"/>
    <w:rsid w:val="00645253"/>
    <w:rsid w:val="00645D93"/>
    <w:rsid w:val="00645DEF"/>
    <w:rsid w:val="00646B1B"/>
    <w:rsid w:val="006475C6"/>
    <w:rsid w:val="006476E8"/>
    <w:rsid w:val="00647825"/>
    <w:rsid w:val="00650347"/>
    <w:rsid w:val="00650389"/>
    <w:rsid w:val="00650F2B"/>
    <w:rsid w:val="00650F41"/>
    <w:rsid w:val="00651994"/>
    <w:rsid w:val="00651ACE"/>
    <w:rsid w:val="00651D77"/>
    <w:rsid w:val="00651E85"/>
    <w:rsid w:val="006522F2"/>
    <w:rsid w:val="0065269A"/>
    <w:rsid w:val="006529B2"/>
    <w:rsid w:val="00652DB4"/>
    <w:rsid w:val="006532E0"/>
    <w:rsid w:val="0065352E"/>
    <w:rsid w:val="0065375E"/>
    <w:rsid w:val="00653E33"/>
    <w:rsid w:val="00654B25"/>
    <w:rsid w:val="00654B73"/>
    <w:rsid w:val="006553E1"/>
    <w:rsid w:val="00655C2E"/>
    <w:rsid w:val="0065639E"/>
    <w:rsid w:val="00656BA4"/>
    <w:rsid w:val="00656D98"/>
    <w:rsid w:val="0065728E"/>
    <w:rsid w:val="006572C2"/>
    <w:rsid w:val="00657AD1"/>
    <w:rsid w:val="00660178"/>
    <w:rsid w:val="00660512"/>
    <w:rsid w:val="00660647"/>
    <w:rsid w:val="0066287B"/>
    <w:rsid w:val="006629D5"/>
    <w:rsid w:val="00662B1E"/>
    <w:rsid w:val="006632A4"/>
    <w:rsid w:val="006635AE"/>
    <w:rsid w:val="00663CC2"/>
    <w:rsid w:val="00663E72"/>
    <w:rsid w:val="00664C26"/>
    <w:rsid w:val="006655F0"/>
    <w:rsid w:val="00665930"/>
    <w:rsid w:val="00665B82"/>
    <w:rsid w:val="006661FD"/>
    <w:rsid w:val="0066628B"/>
    <w:rsid w:val="006665E3"/>
    <w:rsid w:val="00666F2E"/>
    <w:rsid w:val="00667482"/>
    <w:rsid w:val="0066790B"/>
    <w:rsid w:val="00667E8B"/>
    <w:rsid w:val="0067056C"/>
    <w:rsid w:val="006706EF"/>
    <w:rsid w:val="006709B7"/>
    <w:rsid w:val="00671023"/>
    <w:rsid w:val="006715B0"/>
    <w:rsid w:val="006723F1"/>
    <w:rsid w:val="00672808"/>
    <w:rsid w:val="00672A8B"/>
    <w:rsid w:val="00672EE8"/>
    <w:rsid w:val="00673105"/>
    <w:rsid w:val="00673CCD"/>
    <w:rsid w:val="006741C6"/>
    <w:rsid w:val="006741D9"/>
    <w:rsid w:val="00674799"/>
    <w:rsid w:val="006747C5"/>
    <w:rsid w:val="00674E79"/>
    <w:rsid w:val="00674E8C"/>
    <w:rsid w:val="00674F15"/>
    <w:rsid w:val="0067543D"/>
    <w:rsid w:val="00675507"/>
    <w:rsid w:val="00677053"/>
    <w:rsid w:val="006800B4"/>
    <w:rsid w:val="006802E3"/>
    <w:rsid w:val="006803C7"/>
    <w:rsid w:val="0068055D"/>
    <w:rsid w:val="00680C90"/>
    <w:rsid w:val="00681CAD"/>
    <w:rsid w:val="00681E58"/>
    <w:rsid w:val="00682786"/>
    <w:rsid w:val="006827E3"/>
    <w:rsid w:val="00682976"/>
    <w:rsid w:val="006829A4"/>
    <w:rsid w:val="006832DF"/>
    <w:rsid w:val="006838F9"/>
    <w:rsid w:val="00683C2A"/>
    <w:rsid w:val="00684031"/>
    <w:rsid w:val="006846C0"/>
    <w:rsid w:val="00684720"/>
    <w:rsid w:val="00684860"/>
    <w:rsid w:val="00684E25"/>
    <w:rsid w:val="0068552B"/>
    <w:rsid w:val="006855D9"/>
    <w:rsid w:val="00685652"/>
    <w:rsid w:val="00685AD8"/>
    <w:rsid w:val="00685C02"/>
    <w:rsid w:val="00685D6C"/>
    <w:rsid w:val="00685D82"/>
    <w:rsid w:val="00685E74"/>
    <w:rsid w:val="00685EFF"/>
    <w:rsid w:val="0068613B"/>
    <w:rsid w:val="00686762"/>
    <w:rsid w:val="006876E0"/>
    <w:rsid w:val="00690487"/>
    <w:rsid w:val="0069125A"/>
    <w:rsid w:val="00691891"/>
    <w:rsid w:val="00691B4D"/>
    <w:rsid w:val="00691EFA"/>
    <w:rsid w:val="006923AA"/>
    <w:rsid w:val="00692855"/>
    <w:rsid w:val="00692D33"/>
    <w:rsid w:val="00692FA3"/>
    <w:rsid w:val="00693B3E"/>
    <w:rsid w:val="00694828"/>
    <w:rsid w:val="00694A55"/>
    <w:rsid w:val="00695399"/>
    <w:rsid w:val="00695874"/>
    <w:rsid w:val="00696148"/>
    <w:rsid w:val="0069712B"/>
    <w:rsid w:val="00697198"/>
    <w:rsid w:val="00697309"/>
    <w:rsid w:val="006978D1"/>
    <w:rsid w:val="00697EB5"/>
    <w:rsid w:val="006A1432"/>
    <w:rsid w:val="006A14E7"/>
    <w:rsid w:val="006A152B"/>
    <w:rsid w:val="006A2189"/>
    <w:rsid w:val="006A23DB"/>
    <w:rsid w:val="006A2724"/>
    <w:rsid w:val="006A2D58"/>
    <w:rsid w:val="006A378B"/>
    <w:rsid w:val="006A4B74"/>
    <w:rsid w:val="006A52FA"/>
    <w:rsid w:val="006A5344"/>
    <w:rsid w:val="006A581E"/>
    <w:rsid w:val="006A5DC6"/>
    <w:rsid w:val="006A658F"/>
    <w:rsid w:val="006A7283"/>
    <w:rsid w:val="006A7919"/>
    <w:rsid w:val="006A7B34"/>
    <w:rsid w:val="006B00AD"/>
    <w:rsid w:val="006B063D"/>
    <w:rsid w:val="006B09D4"/>
    <w:rsid w:val="006B0B8D"/>
    <w:rsid w:val="006B0BAA"/>
    <w:rsid w:val="006B0DC8"/>
    <w:rsid w:val="006B1792"/>
    <w:rsid w:val="006B1CE1"/>
    <w:rsid w:val="006B1F3E"/>
    <w:rsid w:val="006B2306"/>
    <w:rsid w:val="006B2D09"/>
    <w:rsid w:val="006B2DC9"/>
    <w:rsid w:val="006B30E3"/>
    <w:rsid w:val="006B341D"/>
    <w:rsid w:val="006B348E"/>
    <w:rsid w:val="006B3BEA"/>
    <w:rsid w:val="006B4072"/>
    <w:rsid w:val="006B447B"/>
    <w:rsid w:val="006B47AE"/>
    <w:rsid w:val="006B4B22"/>
    <w:rsid w:val="006B537F"/>
    <w:rsid w:val="006B619B"/>
    <w:rsid w:val="006B6F2F"/>
    <w:rsid w:val="006B6F62"/>
    <w:rsid w:val="006B7823"/>
    <w:rsid w:val="006B7DDB"/>
    <w:rsid w:val="006C0059"/>
    <w:rsid w:val="006C0C73"/>
    <w:rsid w:val="006C0DC8"/>
    <w:rsid w:val="006C202B"/>
    <w:rsid w:val="006C2789"/>
    <w:rsid w:val="006C2B83"/>
    <w:rsid w:val="006C357D"/>
    <w:rsid w:val="006C5FCD"/>
    <w:rsid w:val="006C60D1"/>
    <w:rsid w:val="006C623E"/>
    <w:rsid w:val="006C75EF"/>
    <w:rsid w:val="006C7FBD"/>
    <w:rsid w:val="006D01F8"/>
    <w:rsid w:val="006D057D"/>
    <w:rsid w:val="006D058E"/>
    <w:rsid w:val="006D08E1"/>
    <w:rsid w:val="006D117A"/>
    <w:rsid w:val="006D144F"/>
    <w:rsid w:val="006D161B"/>
    <w:rsid w:val="006D1FFF"/>
    <w:rsid w:val="006D2605"/>
    <w:rsid w:val="006D279D"/>
    <w:rsid w:val="006D30A2"/>
    <w:rsid w:val="006D424E"/>
    <w:rsid w:val="006D4576"/>
    <w:rsid w:val="006D4DA6"/>
    <w:rsid w:val="006D4EC1"/>
    <w:rsid w:val="006D5904"/>
    <w:rsid w:val="006D5D42"/>
    <w:rsid w:val="006D64E5"/>
    <w:rsid w:val="006D6B3B"/>
    <w:rsid w:val="006D6BA7"/>
    <w:rsid w:val="006D70E0"/>
    <w:rsid w:val="006D710D"/>
    <w:rsid w:val="006D7326"/>
    <w:rsid w:val="006D750B"/>
    <w:rsid w:val="006E05AC"/>
    <w:rsid w:val="006E2626"/>
    <w:rsid w:val="006E34C8"/>
    <w:rsid w:val="006E34E9"/>
    <w:rsid w:val="006E359E"/>
    <w:rsid w:val="006E4D54"/>
    <w:rsid w:val="006E5760"/>
    <w:rsid w:val="006E6D23"/>
    <w:rsid w:val="006E6E61"/>
    <w:rsid w:val="006E710E"/>
    <w:rsid w:val="006E73BD"/>
    <w:rsid w:val="006E78BE"/>
    <w:rsid w:val="006E7AF7"/>
    <w:rsid w:val="006F0806"/>
    <w:rsid w:val="006F0F9D"/>
    <w:rsid w:val="006F13E5"/>
    <w:rsid w:val="006F143F"/>
    <w:rsid w:val="006F1939"/>
    <w:rsid w:val="006F24C4"/>
    <w:rsid w:val="006F271A"/>
    <w:rsid w:val="006F2E05"/>
    <w:rsid w:val="006F30B6"/>
    <w:rsid w:val="006F4215"/>
    <w:rsid w:val="006F4E35"/>
    <w:rsid w:val="006F514E"/>
    <w:rsid w:val="006F5217"/>
    <w:rsid w:val="006F56CF"/>
    <w:rsid w:val="006F5A1B"/>
    <w:rsid w:val="006F5E73"/>
    <w:rsid w:val="006F60C5"/>
    <w:rsid w:val="006F66A0"/>
    <w:rsid w:val="006F689D"/>
    <w:rsid w:val="006F6DA6"/>
    <w:rsid w:val="006F6EAE"/>
    <w:rsid w:val="006F7475"/>
    <w:rsid w:val="006F7875"/>
    <w:rsid w:val="006F7E12"/>
    <w:rsid w:val="007000B8"/>
    <w:rsid w:val="007001BD"/>
    <w:rsid w:val="007008A9"/>
    <w:rsid w:val="00700AC0"/>
    <w:rsid w:val="007017E7"/>
    <w:rsid w:val="007019C3"/>
    <w:rsid w:val="00701E83"/>
    <w:rsid w:val="0070267B"/>
    <w:rsid w:val="007030AA"/>
    <w:rsid w:val="0070319E"/>
    <w:rsid w:val="00703959"/>
    <w:rsid w:val="00703AF1"/>
    <w:rsid w:val="007040BE"/>
    <w:rsid w:val="00704396"/>
    <w:rsid w:val="0070444F"/>
    <w:rsid w:val="007048FF"/>
    <w:rsid w:val="00704E75"/>
    <w:rsid w:val="00705035"/>
    <w:rsid w:val="007050D1"/>
    <w:rsid w:val="00705BE7"/>
    <w:rsid w:val="00706034"/>
    <w:rsid w:val="00706AEB"/>
    <w:rsid w:val="00710548"/>
    <w:rsid w:val="00710AA2"/>
    <w:rsid w:val="00710F50"/>
    <w:rsid w:val="007117C7"/>
    <w:rsid w:val="00711971"/>
    <w:rsid w:val="00711A9E"/>
    <w:rsid w:val="00711C0D"/>
    <w:rsid w:val="00712196"/>
    <w:rsid w:val="00712227"/>
    <w:rsid w:val="00712E51"/>
    <w:rsid w:val="007136D1"/>
    <w:rsid w:val="007142E5"/>
    <w:rsid w:val="0071488A"/>
    <w:rsid w:val="00714CE3"/>
    <w:rsid w:val="00715B19"/>
    <w:rsid w:val="00715D1F"/>
    <w:rsid w:val="00716039"/>
    <w:rsid w:val="00716458"/>
    <w:rsid w:val="0071661D"/>
    <w:rsid w:val="007167E3"/>
    <w:rsid w:val="00716AAD"/>
    <w:rsid w:val="007174FA"/>
    <w:rsid w:val="00717F53"/>
    <w:rsid w:val="00717F97"/>
    <w:rsid w:val="0072042F"/>
    <w:rsid w:val="00720626"/>
    <w:rsid w:val="00720B85"/>
    <w:rsid w:val="007213F2"/>
    <w:rsid w:val="0072166D"/>
    <w:rsid w:val="0072187D"/>
    <w:rsid w:val="00721C2D"/>
    <w:rsid w:val="00721C9E"/>
    <w:rsid w:val="00723230"/>
    <w:rsid w:val="007234F5"/>
    <w:rsid w:val="00723E2E"/>
    <w:rsid w:val="00724394"/>
    <w:rsid w:val="00724ADD"/>
    <w:rsid w:val="00725312"/>
    <w:rsid w:val="0072536C"/>
    <w:rsid w:val="007258A9"/>
    <w:rsid w:val="00725944"/>
    <w:rsid w:val="00725A1A"/>
    <w:rsid w:val="00725EC9"/>
    <w:rsid w:val="00726861"/>
    <w:rsid w:val="00726873"/>
    <w:rsid w:val="00726F18"/>
    <w:rsid w:val="0072724F"/>
    <w:rsid w:val="007276FA"/>
    <w:rsid w:val="00727721"/>
    <w:rsid w:val="00727949"/>
    <w:rsid w:val="007279C4"/>
    <w:rsid w:val="0073011F"/>
    <w:rsid w:val="0073013D"/>
    <w:rsid w:val="007316C4"/>
    <w:rsid w:val="00731E8E"/>
    <w:rsid w:val="00732710"/>
    <w:rsid w:val="0073294F"/>
    <w:rsid w:val="00732BEE"/>
    <w:rsid w:val="007342BF"/>
    <w:rsid w:val="007342EA"/>
    <w:rsid w:val="00735276"/>
    <w:rsid w:val="00735688"/>
    <w:rsid w:val="0073702D"/>
    <w:rsid w:val="00737553"/>
    <w:rsid w:val="00737600"/>
    <w:rsid w:val="007376FA"/>
    <w:rsid w:val="00737789"/>
    <w:rsid w:val="0074046B"/>
    <w:rsid w:val="007406D2"/>
    <w:rsid w:val="00740AE9"/>
    <w:rsid w:val="00740BF4"/>
    <w:rsid w:val="00741720"/>
    <w:rsid w:val="00741835"/>
    <w:rsid w:val="00741AE7"/>
    <w:rsid w:val="00741F58"/>
    <w:rsid w:val="00742370"/>
    <w:rsid w:val="00742B20"/>
    <w:rsid w:val="007437F9"/>
    <w:rsid w:val="00743CF8"/>
    <w:rsid w:val="00743D5D"/>
    <w:rsid w:val="00744297"/>
    <w:rsid w:val="007443CD"/>
    <w:rsid w:val="007444D1"/>
    <w:rsid w:val="00744692"/>
    <w:rsid w:val="007448EC"/>
    <w:rsid w:val="00744FD1"/>
    <w:rsid w:val="0074505A"/>
    <w:rsid w:val="00747096"/>
    <w:rsid w:val="007472F6"/>
    <w:rsid w:val="00747A3A"/>
    <w:rsid w:val="00747B18"/>
    <w:rsid w:val="00747D1A"/>
    <w:rsid w:val="00747EB1"/>
    <w:rsid w:val="00747FA5"/>
    <w:rsid w:val="007505CD"/>
    <w:rsid w:val="00750AD3"/>
    <w:rsid w:val="00750C29"/>
    <w:rsid w:val="00750D13"/>
    <w:rsid w:val="007520E6"/>
    <w:rsid w:val="00753020"/>
    <w:rsid w:val="00753ABB"/>
    <w:rsid w:val="00753C02"/>
    <w:rsid w:val="00753FD1"/>
    <w:rsid w:val="00754069"/>
    <w:rsid w:val="00754E75"/>
    <w:rsid w:val="00755494"/>
    <w:rsid w:val="00756694"/>
    <w:rsid w:val="00756B4B"/>
    <w:rsid w:val="0075757B"/>
    <w:rsid w:val="00757BC3"/>
    <w:rsid w:val="00757FD2"/>
    <w:rsid w:val="00760F47"/>
    <w:rsid w:val="00761373"/>
    <w:rsid w:val="00761677"/>
    <w:rsid w:val="007618A5"/>
    <w:rsid w:val="00761A11"/>
    <w:rsid w:val="00762884"/>
    <w:rsid w:val="00762BAF"/>
    <w:rsid w:val="007631A3"/>
    <w:rsid w:val="007632F2"/>
    <w:rsid w:val="007634C8"/>
    <w:rsid w:val="007637CE"/>
    <w:rsid w:val="007638E2"/>
    <w:rsid w:val="007640D4"/>
    <w:rsid w:val="007642D4"/>
    <w:rsid w:val="007643DC"/>
    <w:rsid w:val="00764494"/>
    <w:rsid w:val="0076558C"/>
    <w:rsid w:val="00765A85"/>
    <w:rsid w:val="00765BFB"/>
    <w:rsid w:val="00766135"/>
    <w:rsid w:val="00766A8A"/>
    <w:rsid w:val="00767BB9"/>
    <w:rsid w:val="00767C03"/>
    <w:rsid w:val="00767C31"/>
    <w:rsid w:val="00770587"/>
    <w:rsid w:val="00770FAD"/>
    <w:rsid w:val="00771274"/>
    <w:rsid w:val="0077167D"/>
    <w:rsid w:val="00772CEC"/>
    <w:rsid w:val="00773778"/>
    <w:rsid w:val="00773DDD"/>
    <w:rsid w:val="007751A9"/>
    <w:rsid w:val="007755B1"/>
    <w:rsid w:val="007758A5"/>
    <w:rsid w:val="00776465"/>
    <w:rsid w:val="007767ED"/>
    <w:rsid w:val="00776E30"/>
    <w:rsid w:val="0077764E"/>
    <w:rsid w:val="00777A8E"/>
    <w:rsid w:val="0078003A"/>
    <w:rsid w:val="00780425"/>
    <w:rsid w:val="00780601"/>
    <w:rsid w:val="0078079A"/>
    <w:rsid w:val="007809DB"/>
    <w:rsid w:val="00780D98"/>
    <w:rsid w:val="00780DF0"/>
    <w:rsid w:val="007810B8"/>
    <w:rsid w:val="0078167C"/>
    <w:rsid w:val="0078174F"/>
    <w:rsid w:val="00781D44"/>
    <w:rsid w:val="00782022"/>
    <w:rsid w:val="007821C8"/>
    <w:rsid w:val="007835F6"/>
    <w:rsid w:val="007842E8"/>
    <w:rsid w:val="007843D0"/>
    <w:rsid w:val="0078449C"/>
    <w:rsid w:val="00784DA4"/>
    <w:rsid w:val="00785353"/>
    <w:rsid w:val="00785997"/>
    <w:rsid w:val="00785AEF"/>
    <w:rsid w:val="00785E7A"/>
    <w:rsid w:val="00786571"/>
    <w:rsid w:val="007866BA"/>
    <w:rsid w:val="00786F99"/>
    <w:rsid w:val="00787010"/>
    <w:rsid w:val="0078734F"/>
    <w:rsid w:val="00787F49"/>
    <w:rsid w:val="007902E1"/>
    <w:rsid w:val="00791447"/>
    <w:rsid w:val="00792061"/>
    <w:rsid w:val="00792284"/>
    <w:rsid w:val="00793159"/>
    <w:rsid w:val="0079318B"/>
    <w:rsid w:val="007933B9"/>
    <w:rsid w:val="0079365C"/>
    <w:rsid w:val="00794B87"/>
    <w:rsid w:val="00794B96"/>
    <w:rsid w:val="0079597F"/>
    <w:rsid w:val="00796EA8"/>
    <w:rsid w:val="00797093"/>
    <w:rsid w:val="007972E3"/>
    <w:rsid w:val="007A0D9B"/>
    <w:rsid w:val="007A0E25"/>
    <w:rsid w:val="007A1018"/>
    <w:rsid w:val="007A11D3"/>
    <w:rsid w:val="007A192D"/>
    <w:rsid w:val="007A1D34"/>
    <w:rsid w:val="007A1E80"/>
    <w:rsid w:val="007A25B7"/>
    <w:rsid w:val="007A2A09"/>
    <w:rsid w:val="007A2B4F"/>
    <w:rsid w:val="007A2BA5"/>
    <w:rsid w:val="007A2D5C"/>
    <w:rsid w:val="007A411A"/>
    <w:rsid w:val="007A5533"/>
    <w:rsid w:val="007A5694"/>
    <w:rsid w:val="007A5AC2"/>
    <w:rsid w:val="007A5E99"/>
    <w:rsid w:val="007A6FBA"/>
    <w:rsid w:val="007A7402"/>
    <w:rsid w:val="007A75A4"/>
    <w:rsid w:val="007A7813"/>
    <w:rsid w:val="007A7D23"/>
    <w:rsid w:val="007A7D7B"/>
    <w:rsid w:val="007A7EF4"/>
    <w:rsid w:val="007B0ED8"/>
    <w:rsid w:val="007B1639"/>
    <w:rsid w:val="007B23D1"/>
    <w:rsid w:val="007B2513"/>
    <w:rsid w:val="007B38CD"/>
    <w:rsid w:val="007B4E9A"/>
    <w:rsid w:val="007B5B64"/>
    <w:rsid w:val="007B610E"/>
    <w:rsid w:val="007B61BB"/>
    <w:rsid w:val="007B6310"/>
    <w:rsid w:val="007B6A37"/>
    <w:rsid w:val="007B7321"/>
    <w:rsid w:val="007B73B1"/>
    <w:rsid w:val="007C01DD"/>
    <w:rsid w:val="007C0562"/>
    <w:rsid w:val="007C08BB"/>
    <w:rsid w:val="007C0EAB"/>
    <w:rsid w:val="007C12DD"/>
    <w:rsid w:val="007C14BE"/>
    <w:rsid w:val="007C18E5"/>
    <w:rsid w:val="007C1AB8"/>
    <w:rsid w:val="007C1BD3"/>
    <w:rsid w:val="007C1DBD"/>
    <w:rsid w:val="007C203B"/>
    <w:rsid w:val="007C2CF1"/>
    <w:rsid w:val="007C3B4A"/>
    <w:rsid w:val="007C42A1"/>
    <w:rsid w:val="007C5647"/>
    <w:rsid w:val="007C580C"/>
    <w:rsid w:val="007C5A8D"/>
    <w:rsid w:val="007C5AF1"/>
    <w:rsid w:val="007C5CAA"/>
    <w:rsid w:val="007C639D"/>
    <w:rsid w:val="007C6C90"/>
    <w:rsid w:val="007C7418"/>
    <w:rsid w:val="007C7995"/>
    <w:rsid w:val="007C7AB9"/>
    <w:rsid w:val="007D030A"/>
    <w:rsid w:val="007D03B1"/>
    <w:rsid w:val="007D064C"/>
    <w:rsid w:val="007D0E1D"/>
    <w:rsid w:val="007D0FE9"/>
    <w:rsid w:val="007D13F7"/>
    <w:rsid w:val="007D1DA3"/>
    <w:rsid w:val="007D1ED7"/>
    <w:rsid w:val="007D1ED9"/>
    <w:rsid w:val="007D2DF8"/>
    <w:rsid w:val="007D3ADF"/>
    <w:rsid w:val="007D3B61"/>
    <w:rsid w:val="007D4B78"/>
    <w:rsid w:val="007D4C79"/>
    <w:rsid w:val="007D588B"/>
    <w:rsid w:val="007D5A77"/>
    <w:rsid w:val="007D5B34"/>
    <w:rsid w:val="007D5DED"/>
    <w:rsid w:val="007D63AE"/>
    <w:rsid w:val="007D69BA"/>
    <w:rsid w:val="007D75D5"/>
    <w:rsid w:val="007D7725"/>
    <w:rsid w:val="007D7A03"/>
    <w:rsid w:val="007D7C69"/>
    <w:rsid w:val="007E0C70"/>
    <w:rsid w:val="007E13A7"/>
    <w:rsid w:val="007E22DA"/>
    <w:rsid w:val="007E2531"/>
    <w:rsid w:val="007E33B1"/>
    <w:rsid w:val="007E3731"/>
    <w:rsid w:val="007E3CB9"/>
    <w:rsid w:val="007E3FA2"/>
    <w:rsid w:val="007E4126"/>
    <w:rsid w:val="007E4177"/>
    <w:rsid w:val="007E4F4D"/>
    <w:rsid w:val="007E51A4"/>
    <w:rsid w:val="007E68D0"/>
    <w:rsid w:val="007E7CF9"/>
    <w:rsid w:val="007F07D0"/>
    <w:rsid w:val="007F1117"/>
    <w:rsid w:val="007F1394"/>
    <w:rsid w:val="007F1BDB"/>
    <w:rsid w:val="007F23A6"/>
    <w:rsid w:val="007F28D2"/>
    <w:rsid w:val="007F291D"/>
    <w:rsid w:val="007F2D83"/>
    <w:rsid w:val="007F2DF8"/>
    <w:rsid w:val="007F3034"/>
    <w:rsid w:val="007F3940"/>
    <w:rsid w:val="007F39ED"/>
    <w:rsid w:val="007F446D"/>
    <w:rsid w:val="007F467B"/>
    <w:rsid w:val="007F4C8D"/>
    <w:rsid w:val="007F4D59"/>
    <w:rsid w:val="007F4EE7"/>
    <w:rsid w:val="007F55FF"/>
    <w:rsid w:val="007F5686"/>
    <w:rsid w:val="007F568A"/>
    <w:rsid w:val="007F58F9"/>
    <w:rsid w:val="007F5D3B"/>
    <w:rsid w:val="007F5E0B"/>
    <w:rsid w:val="007F69B4"/>
    <w:rsid w:val="007F6A77"/>
    <w:rsid w:val="007F74BA"/>
    <w:rsid w:val="007F7989"/>
    <w:rsid w:val="007F7A8B"/>
    <w:rsid w:val="008012B7"/>
    <w:rsid w:val="00801424"/>
    <w:rsid w:val="008014E9"/>
    <w:rsid w:val="00801DBF"/>
    <w:rsid w:val="00801E34"/>
    <w:rsid w:val="008024B3"/>
    <w:rsid w:val="00802B5F"/>
    <w:rsid w:val="0080318C"/>
    <w:rsid w:val="0080355C"/>
    <w:rsid w:val="00803736"/>
    <w:rsid w:val="00803C00"/>
    <w:rsid w:val="00804241"/>
    <w:rsid w:val="008047AC"/>
    <w:rsid w:val="00804BD4"/>
    <w:rsid w:val="00805A52"/>
    <w:rsid w:val="008066EB"/>
    <w:rsid w:val="00806A24"/>
    <w:rsid w:val="00806CC9"/>
    <w:rsid w:val="0081024D"/>
    <w:rsid w:val="00810B27"/>
    <w:rsid w:val="00811708"/>
    <w:rsid w:val="00812370"/>
    <w:rsid w:val="00812490"/>
    <w:rsid w:val="00812B9F"/>
    <w:rsid w:val="00812D15"/>
    <w:rsid w:val="00812E5E"/>
    <w:rsid w:val="0081329B"/>
    <w:rsid w:val="00814551"/>
    <w:rsid w:val="00814AEF"/>
    <w:rsid w:val="008152ED"/>
    <w:rsid w:val="00815324"/>
    <w:rsid w:val="0081552B"/>
    <w:rsid w:val="00815650"/>
    <w:rsid w:val="008158FF"/>
    <w:rsid w:val="00815BA2"/>
    <w:rsid w:val="00817C13"/>
    <w:rsid w:val="00820342"/>
    <w:rsid w:val="00821714"/>
    <w:rsid w:val="00821727"/>
    <w:rsid w:val="008217FC"/>
    <w:rsid w:val="00821A52"/>
    <w:rsid w:val="00821BF6"/>
    <w:rsid w:val="00822014"/>
    <w:rsid w:val="00822214"/>
    <w:rsid w:val="00822986"/>
    <w:rsid w:val="00822E20"/>
    <w:rsid w:val="00822EB5"/>
    <w:rsid w:val="0082314C"/>
    <w:rsid w:val="00823701"/>
    <w:rsid w:val="00823DCA"/>
    <w:rsid w:val="00824741"/>
    <w:rsid w:val="00824B36"/>
    <w:rsid w:val="00824CBE"/>
    <w:rsid w:val="008252C0"/>
    <w:rsid w:val="008257BA"/>
    <w:rsid w:val="00825831"/>
    <w:rsid w:val="00825B5F"/>
    <w:rsid w:val="00825FE8"/>
    <w:rsid w:val="00826042"/>
    <w:rsid w:val="008261EF"/>
    <w:rsid w:val="00826445"/>
    <w:rsid w:val="00826DD8"/>
    <w:rsid w:val="00830433"/>
    <w:rsid w:val="008307B8"/>
    <w:rsid w:val="00830B99"/>
    <w:rsid w:val="0083322B"/>
    <w:rsid w:val="008335A9"/>
    <w:rsid w:val="00833987"/>
    <w:rsid w:val="00834DFA"/>
    <w:rsid w:val="0083502F"/>
    <w:rsid w:val="008350EA"/>
    <w:rsid w:val="00836D73"/>
    <w:rsid w:val="00837298"/>
    <w:rsid w:val="00837BD4"/>
    <w:rsid w:val="00837C33"/>
    <w:rsid w:val="00840371"/>
    <w:rsid w:val="008409E9"/>
    <w:rsid w:val="00840DF2"/>
    <w:rsid w:val="00840F13"/>
    <w:rsid w:val="008416AF"/>
    <w:rsid w:val="00841ADD"/>
    <w:rsid w:val="008424DD"/>
    <w:rsid w:val="008428B5"/>
    <w:rsid w:val="00842BAF"/>
    <w:rsid w:val="00842DAE"/>
    <w:rsid w:val="0084370F"/>
    <w:rsid w:val="00844162"/>
    <w:rsid w:val="0084453E"/>
    <w:rsid w:val="00844D67"/>
    <w:rsid w:val="008453E8"/>
    <w:rsid w:val="00845E32"/>
    <w:rsid w:val="0084642D"/>
    <w:rsid w:val="00846B7B"/>
    <w:rsid w:val="00846C3E"/>
    <w:rsid w:val="008472D3"/>
    <w:rsid w:val="00847930"/>
    <w:rsid w:val="00847F47"/>
    <w:rsid w:val="008507AA"/>
    <w:rsid w:val="008511FB"/>
    <w:rsid w:val="00851814"/>
    <w:rsid w:val="008531E2"/>
    <w:rsid w:val="00853E2E"/>
    <w:rsid w:val="00854449"/>
    <w:rsid w:val="00854F67"/>
    <w:rsid w:val="0085631B"/>
    <w:rsid w:val="00857F9C"/>
    <w:rsid w:val="00860496"/>
    <w:rsid w:val="00861A54"/>
    <w:rsid w:val="00861B77"/>
    <w:rsid w:val="00861CBB"/>
    <w:rsid w:val="00861E0F"/>
    <w:rsid w:val="008620A1"/>
    <w:rsid w:val="00862BCB"/>
    <w:rsid w:val="008630CC"/>
    <w:rsid w:val="00863897"/>
    <w:rsid w:val="0086397C"/>
    <w:rsid w:val="00863BD4"/>
    <w:rsid w:val="00863C98"/>
    <w:rsid w:val="00864208"/>
    <w:rsid w:val="00864529"/>
    <w:rsid w:val="00864611"/>
    <w:rsid w:val="00864AC5"/>
    <w:rsid w:val="00864AD4"/>
    <w:rsid w:val="00865B39"/>
    <w:rsid w:val="00865C7F"/>
    <w:rsid w:val="00865F7A"/>
    <w:rsid w:val="008665A2"/>
    <w:rsid w:val="008666DC"/>
    <w:rsid w:val="008669ED"/>
    <w:rsid w:val="00866BB8"/>
    <w:rsid w:val="0086753C"/>
    <w:rsid w:val="0086780F"/>
    <w:rsid w:val="0087009D"/>
    <w:rsid w:val="008702CB"/>
    <w:rsid w:val="008705E8"/>
    <w:rsid w:val="00870CB6"/>
    <w:rsid w:val="008714C9"/>
    <w:rsid w:val="0087265E"/>
    <w:rsid w:val="008727B2"/>
    <w:rsid w:val="00873866"/>
    <w:rsid w:val="008738C5"/>
    <w:rsid w:val="008741F9"/>
    <w:rsid w:val="0087481F"/>
    <w:rsid w:val="00874A3B"/>
    <w:rsid w:val="00874F72"/>
    <w:rsid w:val="0087514D"/>
    <w:rsid w:val="00875B30"/>
    <w:rsid w:val="00875FFD"/>
    <w:rsid w:val="008775FA"/>
    <w:rsid w:val="00880723"/>
    <w:rsid w:val="00880940"/>
    <w:rsid w:val="00880947"/>
    <w:rsid w:val="00880CBE"/>
    <w:rsid w:val="00880FA5"/>
    <w:rsid w:val="00880FBF"/>
    <w:rsid w:val="00880FF9"/>
    <w:rsid w:val="008810A5"/>
    <w:rsid w:val="008812AD"/>
    <w:rsid w:val="00881BCC"/>
    <w:rsid w:val="00882075"/>
    <w:rsid w:val="008820AE"/>
    <w:rsid w:val="00882147"/>
    <w:rsid w:val="0088219F"/>
    <w:rsid w:val="008838AC"/>
    <w:rsid w:val="00885A95"/>
    <w:rsid w:val="0088614D"/>
    <w:rsid w:val="00886D53"/>
    <w:rsid w:val="0088736D"/>
    <w:rsid w:val="008876D8"/>
    <w:rsid w:val="008903EC"/>
    <w:rsid w:val="008907A3"/>
    <w:rsid w:val="008908DB"/>
    <w:rsid w:val="008909CF"/>
    <w:rsid w:val="00890B74"/>
    <w:rsid w:val="00890D14"/>
    <w:rsid w:val="00890E2A"/>
    <w:rsid w:val="00891279"/>
    <w:rsid w:val="00891A1F"/>
    <w:rsid w:val="00891BB7"/>
    <w:rsid w:val="00892478"/>
    <w:rsid w:val="00892686"/>
    <w:rsid w:val="00892FC9"/>
    <w:rsid w:val="00892FD6"/>
    <w:rsid w:val="008932AB"/>
    <w:rsid w:val="00893314"/>
    <w:rsid w:val="008934AF"/>
    <w:rsid w:val="00893E22"/>
    <w:rsid w:val="00894203"/>
    <w:rsid w:val="0089465F"/>
    <w:rsid w:val="008946C8"/>
    <w:rsid w:val="0089477B"/>
    <w:rsid w:val="00895B1A"/>
    <w:rsid w:val="00897138"/>
    <w:rsid w:val="0089754A"/>
    <w:rsid w:val="00897B9C"/>
    <w:rsid w:val="008A0463"/>
    <w:rsid w:val="008A05C4"/>
    <w:rsid w:val="008A09D4"/>
    <w:rsid w:val="008A1243"/>
    <w:rsid w:val="008A134A"/>
    <w:rsid w:val="008A13F7"/>
    <w:rsid w:val="008A140A"/>
    <w:rsid w:val="008A1471"/>
    <w:rsid w:val="008A157B"/>
    <w:rsid w:val="008A160E"/>
    <w:rsid w:val="008A293C"/>
    <w:rsid w:val="008A2ED4"/>
    <w:rsid w:val="008A430F"/>
    <w:rsid w:val="008A4498"/>
    <w:rsid w:val="008A4539"/>
    <w:rsid w:val="008A4566"/>
    <w:rsid w:val="008A4B38"/>
    <w:rsid w:val="008A4D20"/>
    <w:rsid w:val="008A54C2"/>
    <w:rsid w:val="008A63EB"/>
    <w:rsid w:val="008A6B5C"/>
    <w:rsid w:val="008A7415"/>
    <w:rsid w:val="008A7458"/>
    <w:rsid w:val="008A7906"/>
    <w:rsid w:val="008A7B23"/>
    <w:rsid w:val="008A7D26"/>
    <w:rsid w:val="008A7E1F"/>
    <w:rsid w:val="008A7FF7"/>
    <w:rsid w:val="008B0DED"/>
    <w:rsid w:val="008B1BE5"/>
    <w:rsid w:val="008B1DE7"/>
    <w:rsid w:val="008B2BC1"/>
    <w:rsid w:val="008B2CBF"/>
    <w:rsid w:val="008B3436"/>
    <w:rsid w:val="008B4094"/>
    <w:rsid w:val="008B58AB"/>
    <w:rsid w:val="008B59A9"/>
    <w:rsid w:val="008B5B40"/>
    <w:rsid w:val="008B65FF"/>
    <w:rsid w:val="008B683D"/>
    <w:rsid w:val="008B6933"/>
    <w:rsid w:val="008B6B68"/>
    <w:rsid w:val="008B6C18"/>
    <w:rsid w:val="008B6E39"/>
    <w:rsid w:val="008B7E67"/>
    <w:rsid w:val="008C0458"/>
    <w:rsid w:val="008C047F"/>
    <w:rsid w:val="008C05CD"/>
    <w:rsid w:val="008C09A6"/>
    <w:rsid w:val="008C2956"/>
    <w:rsid w:val="008C2D70"/>
    <w:rsid w:val="008C3242"/>
    <w:rsid w:val="008C4060"/>
    <w:rsid w:val="008C4941"/>
    <w:rsid w:val="008C49C7"/>
    <w:rsid w:val="008C633A"/>
    <w:rsid w:val="008C6466"/>
    <w:rsid w:val="008C7EB1"/>
    <w:rsid w:val="008D108F"/>
    <w:rsid w:val="008D15EE"/>
    <w:rsid w:val="008D240E"/>
    <w:rsid w:val="008D2D10"/>
    <w:rsid w:val="008D31EB"/>
    <w:rsid w:val="008D3F30"/>
    <w:rsid w:val="008D451A"/>
    <w:rsid w:val="008D4A8E"/>
    <w:rsid w:val="008D4B56"/>
    <w:rsid w:val="008D4D71"/>
    <w:rsid w:val="008D4DBE"/>
    <w:rsid w:val="008D5A68"/>
    <w:rsid w:val="008D6149"/>
    <w:rsid w:val="008D6D98"/>
    <w:rsid w:val="008D780C"/>
    <w:rsid w:val="008E008E"/>
    <w:rsid w:val="008E0D88"/>
    <w:rsid w:val="008E0F1A"/>
    <w:rsid w:val="008E1210"/>
    <w:rsid w:val="008E1489"/>
    <w:rsid w:val="008E2849"/>
    <w:rsid w:val="008E28BF"/>
    <w:rsid w:val="008E3004"/>
    <w:rsid w:val="008E3688"/>
    <w:rsid w:val="008E4EA1"/>
    <w:rsid w:val="008E513A"/>
    <w:rsid w:val="008E52DD"/>
    <w:rsid w:val="008E5511"/>
    <w:rsid w:val="008E55A9"/>
    <w:rsid w:val="008E5D73"/>
    <w:rsid w:val="008E5DB4"/>
    <w:rsid w:val="008E6445"/>
    <w:rsid w:val="008E69F1"/>
    <w:rsid w:val="008E711D"/>
    <w:rsid w:val="008E7334"/>
    <w:rsid w:val="008E74C0"/>
    <w:rsid w:val="008E77AE"/>
    <w:rsid w:val="008F0381"/>
    <w:rsid w:val="008F06E3"/>
    <w:rsid w:val="008F074B"/>
    <w:rsid w:val="008F201B"/>
    <w:rsid w:val="008F2535"/>
    <w:rsid w:val="008F2747"/>
    <w:rsid w:val="008F2A85"/>
    <w:rsid w:val="008F2F16"/>
    <w:rsid w:val="008F32D5"/>
    <w:rsid w:val="008F37A3"/>
    <w:rsid w:val="008F3A5A"/>
    <w:rsid w:val="008F3F57"/>
    <w:rsid w:val="008F447E"/>
    <w:rsid w:val="008F4D91"/>
    <w:rsid w:val="008F5107"/>
    <w:rsid w:val="008F5176"/>
    <w:rsid w:val="008F54B2"/>
    <w:rsid w:val="008F58BE"/>
    <w:rsid w:val="008F6171"/>
    <w:rsid w:val="008F65D3"/>
    <w:rsid w:val="008F722E"/>
    <w:rsid w:val="008F7848"/>
    <w:rsid w:val="0090007F"/>
    <w:rsid w:val="0090121D"/>
    <w:rsid w:val="009015CA"/>
    <w:rsid w:val="00901DB3"/>
    <w:rsid w:val="0090306A"/>
    <w:rsid w:val="009031EC"/>
    <w:rsid w:val="0090556D"/>
    <w:rsid w:val="0090564A"/>
    <w:rsid w:val="009056C1"/>
    <w:rsid w:val="00905A4B"/>
    <w:rsid w:val="00905C4C"/>
    <w:rsid w:val="00906793"/>
    <w:rsid w:val="00906A3F"/>
    <w:rsid w:val="00906AA8"/>
    <w:rsid w:val="00906ED9"/>
    <w:rsid w:val="00907318"/>
    <w:rsid w:val="009074FD"/>
    <w:rsid w:val="00907688"/>
    <w:rsid w:val="00907867"/>
    <w:rsid w:val="0090797A"/>
    <w:rsid w:val="009079A4"/>
    <w:rsid w:val="00907DAF"/>
    <w:rsid w:val="00907F87"/>
    <w:rsid w:val="00911DA7"/>
    <w:rsid w:val="0091214C"/>
    <w:rsid w:val="009121A0"/>
    <w:rsid w:val="00912AC8"/>
    <w:rsid w:val="00912AC9"/>
    <w:rsid w:val="00913166"/>
    <w:rsid w:val="00913386"/>
    <w:rsid w:val="00913FC1"/>
    <w:rsid w:val="009142AD"/>
    <w:rsid w:val="009149BA"/>
    <w:rsid w:val="00914ACB"/>
    <w:rsid w:val="00915283"/>
    <w:rsid w:val="009179EF"/>
    <w:rsid w:val="009179F3"/>
    <w:rsid w:val="00917A3B"/>
    <w:rsid w:val="00917B85"/>
    <w:rsid w:val="00920BCE"/>
    <w:rsid w:val="009216DF"/>
    <w:rsid w:val="00921B55"/>
    <w:rsid w:val="00921F11"/>
    <w:rsid w:val="009221E9"/>
    <w:rsid w:val="009227CB"/>
    <w:rsid w:val="00922926"/>
    <w:rsid w:val="00923B02"/>
    <w:rsid w:val="00923B0B"/>
    <w:rsid w:val="00924643"/>
    <w:rsid w:val="00924ED0"/>
    <w:rsid w:val="00924F7B"/>
    <w:rsid w:val="0092530C"/>
    <w:rsid w:val="00925F1D"/>
    <w:rsid w:val="00926229"/>
    <w:rsid w:val="0092646C"/>
    <w:rsid w:val="009265F1"/>
    <w:rsid w:val="0092695A"/>
    <w:rsid w:val="00926DE3"/>
    <w:rsid w:val="00927225"/>
    <w:rsid w:val="009275BF"/>
    <w:rsid w:val="009275D5"/>
    <w:rsid w:val="00927DE0"/>
    <w:rsid w:val="00927FA9"/>
    <w:rsid w:val="009300C7"/>
    <w:rsid w:val="0093085C"/>
    <w:rsid w:val="00931225"/>
    <w:rsid w:val="00932732"/>
    <w:rsid w:val="00932D17"/>
    <w:rsid w:val="00932E49"/>
    <w:rsid w:val="009330FA"/>
    <w:rsid w:val="009334E9"/>
    <w:rsid w:val="00934117"/>
    <w:rsid w:val="00934727"/>
    <w:rsid w:val="00934E62"/>
    <w:rsid w:val="009358C0"/>
    <w:rsid w:val="009362D1"/>
    <w:rsid w:val="00936489"/>
    <w:rsid w:val="009369F0"/>
    <w:rsid w:val="00936C2C"/>
    <w:rsid w:val="009373B2"/>
    <w:rsid w:val="009376FB"/>
    <w:rsid w:val="0093784D"/>
    <w:rsid w:val="00941181"/>
    <w:rsid w:val="0094176C"/>
    <w:rsid w:val="00941971"/>
    <w:rsid w:val="00941991"/>
    <w:rsid w:val="00941A49"/>
    <w:rsid w:val="00942C7F"/>
    <w:rsid w:val="00942CB8"/>
    <w:rsid w:val="009442DA"/>
    <w:rsid w:val="00944460"/>
    <w:rsid w:val="009449EA"/>
    <w:rsid w:val="00944CAD"/>
    <w:rsid w:val="00944F85"/>
    <w:rsid w:val="00945851"/>
    <w:rsid w:val="00945879"/>
    <w:rsid w:val="00945F45"/>
    <w:rsid w:val="00946AC7"/>
    <w:rsid w:val="00946B59"/>
    <w:rsid w:val="00947336"/>
    <w:rsid w:val="0094747A"/>
    <w:rsid w:val="0094767D"/>
    <w:rsid w:val="009505C6"/>
    <w:rsid w:val="00950F2F"/>
    <w:rsid w:val="0095191C"/>
    <w:rsid w:val="009528B3"/>
    <w:rsid w:val="0095469C"/>
    <w:rsid w:val="009546E3"/>
    <w:rsid w:val="009548BB"/>
    <w:rsid w:val="00954974"/>
    <w:rsid w:val="00954A00"/>
    <w:rsid w:val="00954E68"/>
    <w:rsid w:val="00954F56"/>
    <w:rsid w:val="00955057"/>
    <w:rsid w:val="00955091"/>
    <w:rsid w:val="00956252"/>
    <w:rsid w:val="00957067"/>
    <w:rsid w:val="0095709E"/>
    <w:rsid w:val="0095773C"/>
    <w:rsid w:val="00957CDB"/>
    <w:rsid w:val="00957DEE"/>
    <w:rsid w:val="00960177"/>
    <w:rsid w:val="0096096E"/>
    <w:rsid w:val="009609CA"/>
    <w:rsid w:val="00960FDD"/>
    <w:rsid w:val="0096183D"/>
    <w:rsid w:val="00962528"/>
    <w:rsid w:val="00962636"/>
    <w:rsid w:val="0096366E"/>
    <w:rsid w:val="00963812"/>
    <w:rsid w:val="00963EE2"/>
    <w:rsid w:val="00964629"/>
    <w:rsid w:val="009648CB"/>
    <w:rsid w:val="00964B8C"/>
    <w:rsid w:val="00964BFF"/>
    <w:rsid w:val="00964E3D"/>
    <w:rsid w:val="00964EFD"/>
    <w:rsid w:val="00965429"/>
    <w:rsid w:val="00965CDC"/>
    <w:rsid w:val="009661C3"/>
    <w:rsid w:val="009666A3"/>
    <w:rsid w:val="00966A11"/>
    <w:rsid w:val="00966FFA"/>
    <w:rsid w:val="00967EDC"/>
    <w:rsid w:val="009706E9"/>
    <w:rsid w:val="00970939"/>
    <w:rsid w:val="00970FD1"/>
    <w:rsid w:val="00971D6C"/>
    <w:rsid w:val="0097211F"/>
    <w:rsid w:val="00972B8D"/>
    <w:rsid w:val="00972BF7"/>
    <w:rsid w:val="00972F11"/>
    <w:rsid w:val="009734EE"/>
    <w:rsid w:val="00973C6D"/>
    <w:rsid w:val="00973FBB"/>
    <w:rsid w:val="009755FD"/>
    <w:rsid w:val="0097564A"/>
    <w:rsid w:val="00975CBE"/>
    <w:rsid w:val="009761A2"/>
    <w:rsid w:val="0097632C"/>
    <w:rsid w:val="009764A4"/>
    <w:rsid w:val="00976B6E"/>
    <w:rsid w:val="00976CC8"/>
    <w:rsid w:val="00977078"/>
    <w:rsid w:val="00977978"/>
    <w:rsid w:val="00981D52"/>
    <w:rsid w:val="00981E44"/>
    <w:rsid w:val="00982342"/>
    <w:rsid w:val="00982414"/>
    <w:rsid w:val="00982430"/>
    <w:rsid w:val="00982AC6"/>
    <w:rsid w:val="00982F6E"/>
    <w:rsid w:val="00984987"/>
    <w:rsid w:val="00984D31"/>
    <w:rsid w:val="009852C8"/>
    <w:rsid w:val="009861F0"/>
    <w:rsid w:val="00986446"/>
    <w:rsid w:val="009875E6"/>
    <w:rsid w:val="00987EF9"/>
    <w:rsid w:val="0099035F"/>
    <w:rsid w:val="009905A2"/>
    <w:rsid w:val="0099090E"/>
    <w:rsid w:val="0099154A"/>
    <w:rsid w:val="0099194A"/>
    <w:rsid w:val="00991C61"/>
    <w:rsid w:val="00991F5D"/>
    <w:rsid w:val="00991FAC"/>
    <w:rsid w:val="00992102"/>
    <w:rsid w:val="0099214D"/>
    <w:rsid w:val="0099413A"/>
    <w:rsid w:val="00994415"/>
    <w:rsid w:val="009948AE"/>
    <w:rsid w:val="0099529C"/>
    <w:rsid w:val="0099536E"/>
    <w:rsid w:val="009953A7"/>
    <w:rsid w:val="00995884"/>
    <w:rsid w:val="00995E84"/>
    <w:rsid w:val="00995EA0"/>
    <w:rsid w:val="00995F3E"/>
    <w:rsid w:val="009960EA"/>
    <w:rsid w:val="00996798"/>
    <w:rsid w:val="00996889"/>
    <w:rsid w:val="00996AD5"/>
    <w:rsid w:val="0099779F"/>
    <w:rsid w:val="00997CF9"/>
    <w:rsid w:val="009A01C5"/>
    <w:rsid w:val="009A0C86"/>
    <w:rsid w:val="009A0E0C"/>
    <w:rsid w:val="009A0F83"/>
    <w:rsid w:val="009A1655"/>
    <w:rsid w:val="009A20A1"/>
    <w:rsid w:val="009A31A4"/>
    <w:rsid w:val="009A473F"/>
    <w:rsid w:val="009A4782"/>
    <w:rsid w:val="009A4E00"/>
    <w:rsid w:val="009A5F9F"/>
    <w:rsid w:val="009A603E"/>
    <w:rsid w:val="009A6A0D"/>
    <w:rsid w:val="009A716F"/>
    <w:rsid w:val="009A7EA9"/>
    <w:rsid w:val="009B055D"/>
    <w:rsid w:val="009B0E0D"/>
    <w:rsid w:val="009B0F3E"/>
    <w:rsid w:val="009B1632"/>
    <w:rsid w:val="009B1D37"/>
    <w:rsid w:val="009B22A9"/>
    <w:rsid w:val="009B28BB"/>
    <w:rsid w:val="009B4163"/>
    <w:rsid w:val="009B4B4C"/>
    <w:rsid w:val="009B5B8B"/>
    <w:rsid w:val="009B6BA2"/>
    <w:rsid w:val="009B6BE2"/>
    <w:rsid w:val="009B7CA2"/>
    <w:rsid w:val="009B7D0A"/>
    <w:rsid w:val="009C082E"/>
    <w:rsid w:val="009C0E72"/>
    <w:rsid w:val="009C1109"/>
    <w:rsid w:val="009C1210"/>
    <w:rsid w:val="009C226A"/>
    <w:rsid w:val="009C2ACE"/>
    <w:rsid w:val="009C4457"/>
    <w:rsid w:val="009C48D2"/>
    <w:rsid w:val="009C49DB"/>
    <w:rsid w:val="009C5765"/>
    <w:rsid w:val="009C57B2"/>
    <w:rsid w:val="009C735A"/>
    <w:rsid w:val="009C7BBF"/>
    <w:rsid w:val="009C7BF1"/>
    <w:rsid w:val="009D0234"/>
    <w:rsid w:val="009D03BA"/>
    <w:rsid w:val="009D155F"/>
    <w:rsid w:val="009D1985"/>
    <w:rsid w:val="009D2706"/>
    <w:rsid w:val="009D282D"/>
    <w:rsid w:val="009D3837"/>
    <w:rsid w:val="009D3C18"/>
    <w:rsid w:val="009D3D8A"/>
    <w:rsid w:val="009D3E01"/>
    <w:rsid w:val="009D41F0"/>
    <w:rsid w:val="009D46E1"/>
    <w:rsid w:val="009D5B4E"/>
    <w:rsid w:val="009D66DD"/>
    <w:rsid w:val="009D6AB9"/>
    <w:rsid w:val="009D6E91"/>
    <w:rsid w:val="009D70BE"/>
    <w:rsid w:val="009D71F4"/>
    <w:rsid w:val="009D7232"/>
    <w:rsid w:val="009D7405"/>
    <w:rsid w:val="009D7CEB"/>
    <w:rsid w:val="009E06DB"/>
    <w:rsid w:val="009E11BC"/>
    <w:rsid w:val="009E1679"/>
    <w:rsid w:val="009E22B3"/>
    <w:rsid w:val="009E2ED7"/>
    <w:rsid w:val="009E3AE2"/>
    <w:rsid w:val="009E3D09"/>
    <w:rsid w:val="009E4365"/>
    <w:rsid w:val="009E44AF"/>
    <w:rsid w:val="009E4C35"/>
    <w:rsid w:val="009E5107"/>
    <w:rsid w:val="009E6CB5"/>
    <w:rsid w:val="009E6D27"/>
    <w:rsid w:val="009E7344"/>
    <w:rsid w:val="009E7AAD"/>
    <w:rsid w:val="009E7F72"/>
    <w:rsid w:val="009F0019"/>
    <w:rsid w:val="009F03A2"/>
    <w:rsid w:val="009F0880"/>
    <w:rsid w:val="009F0911"/>
    <w:rsid w:val="009F0DE3"/>
    <w:rsid w:val="009F17C8"/>
    <w:rsid w:val="009F18F6"/>
    <w:rsid w:val="009F1BB3"/>
    <w:rsid w:val="009F265B"/>
    <w:rsid w:val="009F2A07"/>
    <w:rsid w:val="009F2AD5"/>
    <w:rsid w:val="009F33D0"/>
    <w:rsid w:val="009F34A4"/>
    <w:rsid w:val="009F3C44"/>
    <w:rsid w:val="009F411B"/>
    <w:rsid w:val="009F4D76"/>
    <w:rsid w:val="009F517A"/>
    <w:rsid w:val="009F5C30"/>
    <w:rsid w:val="009F7B12"/>
    <w:rsid w:val="00A00951"/>
    <w:rsid w:val="00A00C5C"/>
    <w:rsid w:val="00A00EE8"/>
    <w:rsid w:val="00A011B6"/>
    <w:rsid w:val="00A0140D"/>
    <w:rsid w:val="00A01424"/>
    <w:rsid w:val="00A0190C"/>
    <w:rsid w:val="00A01996"/>
    <w:rsid w:val="00A01CB9"/>
    <w:rsid w:val="00A02572"/>
    <w:rsid w:val="00A027FE"/>
    <w:rsid w:val="00A028CA"/>
    <w:rsid w:val="00A02B8A"/>
    <w:rsid w:val="00A02D71"/>
    <w:rsid w:val="00A030B3"/>
    <w:rsid w:val="00A032F8"/>
    <w:rsid w:val="00A033F0"/>
    <w:rsid w:val="00A03A14"/>
    <w:rsid w:val="00A04EF7"/>
    <w:rsid w:val="00A05005"/>
    <w:rsid w:val="00A05AF2"/>
    <w:rsid w:val="00A06FAF"/>
    <w:rsid w:val="00A101D2"/>
    <w:rsid w:val="00A10810"/>
    <w:rsid w:val="00A109E2"/>
    <w:rsid w:val="00A10C28"/>
    <w:rsid w:val="00A11063"/>
    <w:rsid w:val="00A110E1"/>
    <w:rsid w:val="00A116C1"/>
    <w:rsid w:val="00A11C67"/>
    <w:rsid w:val="00A12563"/>
    <w:rsid w:val="00A12AF1"/>
    <w:rsid w:val="00A12B74"/>
    <w:rsid w:val="00A12E7E"/>
    <w:rsid w:val="00A13294"/>
    <w:rsid w:val="00A135D0"/>
    <w:rsid w:val="00A13628"/>
    <w:rsid w:val="00A13E79"/>
    <w:rsid w:val="00A13EFA"/>
    <w:rsid w:val="00A14847"/>
    <w:rsid w:val="00A14867"/>
    <w:rsid w:val="00A14C86"/>
    <w:rsid w:val="00A14CB8"/>
    <w:rsid w:val="00A15CCF"/>
    <w:rsid w:val="00A1684E"/>
    <w:rsid w:val="00A16B38"/>
    <w:rsid w:val="00A16D3D"/>
    <w:rsid w:val="00A17AE7"/>
    <w:rsid w:val="00A17DE4"/>
    <w:rsid w:val="00A20226"/>
    <w:rsid w:val="00A2029C"/>
    <w:rsid w:val="00A20414"/>
    <w:rsid w:val="00A20A70"/>
    <w:rsid w:val="00A20D37"/>
    <w:rsid w:val="00A21E3F"/>
    <w:rsid w:val="00A229DB"/>
    <w:rsid w:val="00A22D84"/>
    <w:rsid w:val="00A23FDD"/>
    <w:rsid w:val="00A2446A"/>
    <w:rsid w:val="00A2451D"/>
    <w:rsid w:val="00A25C40"/>
    <w:rsid w:val="00A26DA1"/>
    <w:rsid w:val="00A2753F"/>
    <w:rsid w:val="00A2754C"/>
    <w:rsid w:val="00A27C59"/>
    <w:rsid w:val="00A27CE9"/>
    <w:rsid w:val="00A27FAF"/>
    <w:rsid w:val="00A31B53"/>
    <w:rsid w:val="00A31C8E"/>
    <w:rsid w:val="00A3228F"/>
    <w:rsid w:val="00A32D83"/>
    <w:rsid w:val="00A32FB6"/>
    <w:rsid w:val="00A33249"/>
    <w:rsid w:val="00A33FD5"/>
    <w:rsid w:val="00A340A1"/>
    <w:rsid w:val="00A34C18"/>
    <w:rsid w:val="00A35A6C"/>
    <w:rsid w:val="00A36677"/>
    <w:rsid w:val="00A366A4"/>
    <w:rsid w:val="00A36A8A"/>
    <w:rsid w:val="00A37717"/>
    <w:rsid w:val="00A37813"/>
    <w:rsid w:val="00A40474"/>
    <w:rsid w:val="00A41B4F"/>
    <w:rsid w:val="00A41C0C"/>
    <w:rsid w:val="00A41C18"/>
    <w:rsid w:val="00A4256D"/>
    <w:rsid w:val="00A42A07"/>
    <w:rsid w:val="00A42BB2"/>
    <w:rsid w:val="00A42DEB"/>
    <w:rsid w:val="00A432F2"/>
    <w:rsid w:val="00A4358E"/>
    <w:rsid w:val="00A4372B"/>
    <w:rsid w:val="00A44207"/>
    <w:rsid w:val="00A4432C"/>
    <w:rsid w:val="00A443F6"/>
    <w:rsid w:val="00A44815"/>
    <w:rsid w:val="00A45776"/>
    <w:rsid w:val="00A45DB9"/>
    <w:rsid w:val="00A473BC"/>
    <w:rsid w:val="00A4764D"/>
    <w:rsid w:val="00A47738"/>
    <w:rsid w:val="00A47DA1"/>
    <w:rsid w:val="00A504E5"/>
    <w:rsid w:val="00A50604"/>
    <w:rsid w:val="00A5079A"/>
    <w:rsid w:val="00A515A5"/>
    <w:rsid w:val="00A518E1"/>
    <w:rsid w:val="00A51FA9"/>
    <w:rsid w:val="00A530DA"/>
    <w:rsid w:val="00A538C9"/>
    <w:rsid w:val="00A54081"/>
    <w:rsid w:val="00A54198"/>
    <w:rsid w:val="00A546DD"/>
    <w:rsid w:val="00A546FE"/>
    <w:rsid w:val="00A55066"/>
    <w:rsid w:val="00A55AA0"/>
    <w:rsid w:val="00A55B9F"/>
    <w:rsid w:val="00A5708A"/>
    <w:rsid w:val="00A579DF"/>
    <w:rsid w:val="00A57FFB"/>
    <w:rsid w:val="00A60057"/>
    <w:rsid w:val="00A601DA"/>
    <w:rsid w:val="00A609DD"/>
    <w:rsid w:val="00A60ABB"/>
    <w:rsid w:val="00A60C09"/>
    <w:rsid w:val="00A61089"/>
    <w:rsid w:val="00A61577"/>
    <w:rsid w:val="00A617B4"/>
    <w:rsid w:val="00A623C2"/>
    <w:rsid w:val="00A62C74"/>
    <w:rsid w:val="00A638C2"/>
    <w:rsid w:val="00A6403A"/>
    <w:rsid w:val="00A6455D"/>
    <w:rsid w:val="00A650AB"/>
    <w:rsid w:val="00A6537B"/>
    <w:rsid w:val="00A65542"/>
    <w:rsid w:val="00A65C0B"/>
    <w:rsid w:val="00A65DE5"/>
    <w:rsid w:val="00A65F3E"/>
    <w:rsid w:val="00A66146"/>
    <w:rsid w:val="00A66CA6"/>
    <w:rsid w:val="00A678BA"/>
    <w:rsid w:val="00A67DC5"/>
    <w:rsid w:val="00A708A6"/>
    <w:rsid w:val="00A70B39"/>
    <w:rsid w:val="00A70BD7"/>
    <w:rsid w:val="00A711DD"/>
    <w:rsid w:val="00A7152C"/>
    <w:rsid w:val="00A7215C"/>
    <w:rsid w:val="00A72B57"/>
    <w:rsid w:val="00A72EC3"/>
    <w:rsid w:val="00A73939"/>
    <w:rsid w:val="00A742AA"/>
    <w:rsid w:val="00A74507"/>
    <w:rsid w:val="00A7646E"/>
    <w:rsid w:val="00A76A43"/>
    <w:rsid w:val="00A76D47"/>
    <w:rsid w:val="00A771C5"/>
    <w:rsid w:val="00A7724D"/>
    <w:rsid w:val="00A773CF"/>
    <w:rsid w:val="00A77E29"/>
    <w:rsid w:val="00A8019F"/>
    <w:rsid w:val="00A80F8A"/>
    <w:rsid w:val="00A81A1B"/>
    <w:rsid w:val="00A81A24"/>
    <w:rsid w:val="00A81DE2"/>
    <w:rsid w:val="00A82932"/>
    <w:rsid w:val="00A82ACE"/>
    <w:rsid w:val="00A82EC6"/>
    <w:rsid w:val="00A831EC"/>
    <w:rsid w:val="00A83278"/>
    <w:rsid w:val="00A840F2"/>
    <w:rsid w:val="00A8422B"/>
    <w:rsid w:val="00A8464D"/>
    <w:rsid w:val="00A84BE9"/>
    <w:rsid w:val="00A84E78"/>
    <w:rsid w:val="00A855E2"/>
    <w:rsid w:val="00A85676"/>
    <w:rsid w:val="00A8574C"/>
    <w:rsid w:val="00A85899"/>
    <w:rsid w:val="00A85CCF"/>
    <w:rsid w:val="00A86085"/>
    <w:rsid w:val="00A863A9"/>
    <w:rsid w:val="00A8689B"/>
    <w:rsid w:val="00A87E2E"/>
    <w:rsid w:val="00A90165"/>
    <w:rsid w:val="00A90999"/>
    <w:rsid w:val="00A91C72"/>
    <w:rsid w:val="00A91D96"/>
    <w:rsid w:val="00A91F3E"/>
    <w:rsid w:val="00A93981"/>
    <w:rsid w:val="00A93BA1"/>
    <w:rsid w:val="00A93C50"/>
    <w:rsid w:val="00A93D80"/>
    <w:rsid w:val="00A94079"/>
    <w:rsid w:val="00A94439"/>
    <w:rsid w:val="00A94949"/>
    <w:rsid w:val="00A94C4D"/>
    <w:rsid w:val="00A9558A"/>
    <w:rsid w:val="00A95889"/>
    <w:rsid w:val="00A95A4E"/>
    <w:rsid w:val="00A96F0C"/>
    <w:rsid w:val="00A971EB"/>
    <w:rsid w:val="00A9757B"/>
    <w:rsid w:val="00A97822"/>
    <w:rsid w:val="00A979AF"/>
    <w:rsid w:val="00A97C09"/>
    <w:rsid w:val="00A97E31"/>
    <w:rsid w:val="00AA081E"/>
    <w:rsid w:val="00AA1C2C"/>
    <w:rsid w:val="00AA2546"/>
    <w:rsid w:val="00AA2994"/>
    <w:rsid w:val="00AA307A"/>
    <w:rsid w:val="00AA3112"/>
    <w:rsid w:val="00AA33C2"/>
    <w:rsid w:val="00AA40C8"/>
    <w:rsid w:val="00AA435F"/>
    <w:rsid w:val="00AA4CA3"/>
    <w:rsid w:val="00AA51A3"/>
    <w:rsid w:val="00AA643E"/>
    <w:rsid w:val="00AA690E"/>
    <w:rsid w:val="00AA69AC"/>
    <w:rsid w:val="00AA75D3"/>
    <w:rsid w:val="00AA7B3D"/>
    <w:rsid w:val="00AB0342"/>
    <w:rsid w:val="00AB0494"/>
    <w:rsid w:val="00AB087A"/>
    <w:rsid w:val="00AB0CB0"/>
    <w:rsid w:val="00AB17BA"/>
    <w:rsid w:val="00AB1F85"/>
    <w:rsid w:val="00AB230D"/>
    <w:rsid w:val="00AB3692"/>
    <w:rsid w:val="00AB36F0"/>
    <w:rsid w:val="00AB4447"/>
    <w:rsid w:val="00AB4554"/>
    <w:rsid w:val="00AB49D2"/>
    <w:rsid w:val="00AB4EBA"/>
    <w:rsid w:val="00AB503C"/>
    <w:rsid w:val="00AB538E"/>
    <w:rsid w:val="00AB5475"/>
    <w:rsid w:val="00AB5775"/>
    <w:rsid w:val="00AB5C59"/>
    <w:rsid w:val="00AB5D62"/>
    <w:rsid w:val="00AB6661"/>
    <w:rsid w:val="00AB6B86"/>
    <w:rsid w:val="00AB6BE5"/>
    <w:rsid w:val="00AB7FAD"/>
    <w:rsid w:val="00AC1028"/>
    <w:rsid w:val="00AC2267"/>
    <w:rsid w:val="00AC295D"/>
    <w:rsid w:val="00AC2CDC"/>
    <w:rsid w:val="00AC2DE6"/>
    <w:rsid w:val="00AC2E11"/>
    <w:rsid w:val="00AC2F43"/>
    <w:rsid w:val="00AC312B"/>
    <w:rsid w:val="00AC343E"/>
    <w:rsid w:val="00AC3F86"/>
    <w:rsid w:val="00AC5A87"/>
    <w:rsid w:val="00AC5CA1"/>
    <w:rsid w:val="00AC642A"/>
    <w:rsid w:val="00AC6538"/>
    <w:rsid w:val="00AC6A9D"/>
    <w:rsid w:val="00AC7032"/>
    <w:rsid w:val="00AC7B1B"/>
    <w:rsid w:val="00AC7C88"/>
    <w:rsid w:val="00AD0212"/>
    <w:rsid w:val="00AD09A2"/>
    <w:rsid w:val="00AD0AEF"/>
    <w:rsid w:val="00AD0ED9"/>
    <w:rsid w:val="00AD0F88"/>
    <w:rsid w:val="00AD1456"/>
    <w:rsid w:val="00AD1B17"/>
    <w:rsid w:val="00AD1F06"/>
    <w:rsid w:val="00AD30EB"/>
    <w:rsid w:val="00AD35A8"/>
    <w:rsid w:val="00AD3AEE"/>
    <w:rsid w:val="00AD466C"/>
    <w:rsid w:val="00AD4C7D"/>
    <w:rsid w:val="00AD597B"/>
    <w:rsid w:val="00AD5A34"/>
    <w:rsid w:val="00AD5D46"/>
    <w:rsid w:val="00AD68C4"/>
    <w:rsid w:val="00AD6C39"/>
    <w:rsid w:val="00AD6DC0"/>
    <w:rsid w:val="00AD6E74"/>
    <w:rsid w:val="00AD7A89"/>
    <w:rsid w:val="00AE0B0D"/>
    <w:rsid w:val="00AE0B7F"/>
    <w:rsid w:val="00AE1801"/>
    <w:rsid w:val="00AE2355"/>
    <w:rsid w:val="00AE2674"/>
    <w:rsid w:val="00AE2CD9"/>
    <w:rsid w:val="00AE2FF9"/>
    <w:rsid w:val="00AE3C83"/>
    <w:rsid w:val="00AE3CE4"/>
    <w:rsid w:val="00AE4B63"/>
    <w:rsid w:val="00AE5731"/>
    <w:rsid w:val="00AE66D9"/>
    <w:rsid w:val="00AE67C5"/>
    <w:rsid w:val="00AE721E"/>
    <w:rsid w:val="00AE7FFB"/>
    <w:rsid w:val="00AF02AA"/>
    <w:rsid w:val="00AF0EA2"/>
    <w:rsid w:val="00AF12B3"/>
    <w:rsid w:val="00AF150C"/>
    <w:rsid w:val="00AF30F1"/>
    <w:rsid w:val="00AF3183"/>
    <w:rsid w:val="00AF341A"/>
    <w:rsid w:val="00AF3669"/>
    <w:rsid w:val="00AF49C1"/>
    <w:rsid w:val="00AF560D"/>
    <w:rsid w:val="00AF5797"/>
    <w:rsid w:val="00AF5F9C"/>
    <w:rsid w:val="00AF679F"/>
    <w:rsid w:val="00AF693A"/>
    <w:rsid w:val="00AF6CEC"/>
    <w:rsid w:val="00AF7B59"/>
    <w:rsid w:val="00B001EA"/>
    <w:rsid w:val="00B00452"/>
    <w:rsid w:val="00B01414"/>
    <w:rsid w:val="00B02233"/>
    <w:rsid w:val="00B02324"/>
    <w:rsid w:val="00B02881"/>
    <w:rsid w:val="00B028D6"/>
    <w:rsid w:val="00B03AE7"/>
    <w:rsid w:val="00B0414D"/>
    <w:rsid w:val="00B046FB"/>
    <w:rsid w:val="00B04736"/>
    <w:rsid w:val="00B04B7E"/>
    <w:rsid w:val="00B04D27"/>
    <w:rsid w:val="00B05256"/>
    <w:rsid w:val="00B056DB"/>
    <w:rsid w:val="00B078AC"/>
    <w:rsid w:val="00B07C85"/>
    <w:rsid w:val="00B07E15"/>
    <w:rsid w:val="00B10BA7"/>
    <w:rsid w:val="00B10CB5"/>
    <w:rsid w:val="00B118F6"/>
    <w:rsid w:val="00B11B5D"/>
    <w:rsid w:val="00B120E7"/>
    <w:rsid w:val="00B126F3"/>
    <w:rsid w:val="00B1271B"/>
    <w:rsid w:val="00B1319A"/>
    <w:rsid w:val="00B132DF"/>
    <w:rsid w:val="00B13568"/>
    <w:rsid w:val="00B139BA"/>
    <w:rsid w:val="00B13E9F"/>
    <w:rsid w:val="00B1558C"/>
    <w:rsid w:val="00B1628F"/>
    <w:rsid w:val="00B163C2"/>
    <w:rsid w:val="00B16825"/>
    <w:rsid w:val="00B17563"/>
    <w:rsid w:val="00B175A5"/>
    <w:rsid w:val="00B17E4E"/>
    <w:rsid w:val="00B203AC"/>
    <w:rsid w:val="00B204F0"/>
    <w:rsid w:val="00B2084E"/>
    <w:rsid w:val="00B210E1"/>
    <w:rsid w:val="00B2169F"/>
    <w:rsid w:val="00B21E87"/>
    <w:rsid w:val="00B22037"/>
    <w:rsid w:val="00B22205"/>
    <w:rsid w:val="00B226E6"/>
    <w:rsid w:val="00B226EC"/>
    <w:rsid w:val="00B2386B"/>
    <w:rsid w:val="00B24985"/>
    <w:rsid w:val="00B24AFD"/>
    <w:rsid w:val="00B24B95"/>
    <w:rsid w:val="00B251E0"/>
    <w:rsid w:val="00B259D9"/>
    <w:rsid w:val="00B26123"/>
    <w:rsid w:val="00B26CC4"/>
    <w:rsid w:val="00B26CEF"/>
    <w:rsid w:val="00B27229"/>
    <w:rsid w:val="00B27C91"/>
    <w:rsid w:val="00B27E5A"/>
    <w:rsid w:val="00B3021C"/>
    <w:rsid w:val="00B30771"/>
    <w:rsid w:val="00B31A88"/>
    <w:rsid w:val="00B333F7"/>
    <w:rsid w:val="00B33EA0"/>
    <w:rsid w:val="00B33F2A"/>
    <w:rsid w:val="00B3401C"/>
    <w:rsid w:val="00B34EE7"/>
    <w:rsid w:val="00B354C7"/>
    <w:rsid w:val="00B358E3"/>
    <w:rsid w:val="00B35A2E"/>
    <w:rsid w:val="00B35D85"/>
    <w:rsid w:val="00B36114"/>
    <w:rsid w:val="00B36DDE"/>
    <w:rsid w:val="00B36F36"/>
    <w:rsid w:val="00B37D2D"/>
    <w:rsid w:val="00B403E1"/>
    <w:rsid w:val="00B40A89"/>
    <w:rsid w:val="00B411D3"/>
    <w:rsid w:val="00B41D9E"/>
    <w:rsid w:val="00B432CC"/>
    <w:rsid w:val="00B43782"/>
    <w:rsid w:val="00B437A9"/>
    <w:rsid w:val="00B43930"/>
    <w:rsid w:val="00B445CC"/>
    <w:rsid w:val="00B44714"/>
    <w:rsid w:val="00B45045"/>
    <w:rsid w:val="00B45714"/>
    <w:rsid w:val="00B458AB"/>
    <w:rsid w:val="00B45BA4"/>
    <w:rsid w:val="00B4698E"/>
    <w:rsid w:val="00B46BA6"/>
    <w:rsid w:val="00B5092D"/>
    <w:rsid w:val="00B50976"/>
    <w:rsid w:val="00B5104F"/>
    <w:rsid w:val="00B5156D"/>
    <w:rsid w:val="00B5163C"/>
    <w:rsid w:val="00B51940"/>
    <w:rsid w:val="00B51DDA"/>
    <w:rsid w:val="00B51FC8"/>
    <w:rsid w:val="00B522CF"/>
    <w:rsid w:val="00B52361"/>
    <w:rsid w:val="00B52730"/>
    <w:rsid w:val="00B53D19"/>
    <w:rsid w:val="00B5469B"/>
    <w:rsid w:val="00B54F98"/>
    <w:rsid w:val="00B557F4"/>
    <w:rsid w:val="00B561ED"/>
    <w:rsid w:val="00B5633E"/>
    <w:rsid w:val="00B5668E"/>
    <w:rsid w:val="00B568FB"/>
    <w:rsid w:val="00B56A23"/>
    <w:rsid w:val="00B56E94"/>
    <w:rsid w:val="00B57108"/>
    <w:rsid w:val="00B5734C"/>
    <w:rsid w:val="00B5777A"/>
    <w:rsid w:val="00B578BF"/>
    <w:rsid w:val="00B608FF"/>
    <w:rsid w:val="00B61D63"/>
    <w:rsid w:val="00B61DD6"/>
    <w:rsid w:val="00B62446"/>
    <w:rsid w:val="00B63B7D"/>
    <w:rsid w:val="00B63FFA"/>
    <w:rsid w:val="00B6555F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CE5"/>
    <w:rsid w:val="00B71147"/>
    <w:rsid w:val="00B7126F"/>
    <w:rsid w:val="00B717A3"/>
    <w:rsid w:val="00B71DA6"/>
    <w:rsid w:val="00B7218C"/>
    <w:rsid w:val="00B721DF"/>
    <w:rsid w:val="00B72559"/>
    <w:rsid w:val="00B727AE"/>
    <w:rsid w:val="00B727D4"/>
    <w:rsid w:val="00B729B6"/>
    <w:rsid w:val="00B73002"/>
    <w:rsid w:val="00B731B6"/>
    <w:rsid w:val="00B73A85"/>
    <w:rsid w:val="00B73DDA"/>
    <w:rsid w:val="00B7449A"/>
    <w:rsid w:val="00B7476B"/>
    <w:rsid w:val="00B748BD"/>
    <w:rsid w:val="00B74ACF"/>
    <w:rsid w:val="00B74F95"/>
    <w:rsid w:val="00B752B5"/>
    <w:rsid w:val="00B75853"/>
    <w:rsid w:val="00B75F81"/>
    <w:rsid w:val="00B76935"/>
    <w:rsid w:val="00B76A39"/>
    <w:rsid w:val="00B7724C"/>
    <w:rsid w:val="00B77328"/>
    <w:rsid w:val="00B7752A"/>
    <w:rsid w:val="00B77C29"/>
    <w:rsid w:val="00B77EBF"/>
    <w:rsid w:val="00B80908"/>
    <w:rsid w:val="00B80AEC"/>
    <w:rsid w:val="00B80DE8"/>
    <w:rsid w:val="00B81A6F"/>
    <w:rsid w:val="00B82EE7"/>
    <w:rsid w:val="00B82F23"/>
    <w:rsid w:val="00B832C7"/>
    <w:rsid w:val="00B83A7B"/>
    <w:rsid w:val="00B83D0C"/>
    <w:rsid w:val="00B83FB3"/>
    <w:rsid w:val="00B84336"/>
    <w:rsid w:val="00B84F34"/>
    <w:rsid w:val="00B85B0C"/>
    <w:rsid w:val="00B85BAE"/>
    <w:rsid w:val="00B85DBE"/>
    <w:rsid w:val="00B86413"/>
    <w:rsid w:val="00B86A1E"/>
    <w:rsid w:val="00B8751E"/>
    <w:rsid w:val="00B87D20"/>
    <w:rsid w:val="00B916C7"/>
    <w:rsid w:val="00B920AD"/>
    <w:rsid w:val="00B92215"/>
    <w:rsid w:val="00B9223F"/>
    <w:rsid w:val="00B9258C"/>
    <w:rsid w:val="00B927FE"/>
    <w:rsid w:val="00B92917"/>
    <w:rsid w:val="00B934BE"/>
    <w:rsid w:val="00B93782"/>
    <w:rsid w:val="00B9508E"/>
    <w:rsid w:val="00B956D5"/>
    <w:rsid w:val="00B95FCF"/>
    <w:rsid w:val="00B96641"/>
    <w:rsid w:val="00B968C6"/>
    <w:rsid w:val="00B968E4"/>
    <w:rsid w:val="00B970A9"/>
    <w:rsid w:val="00B97570"/>
    <w:rsid w:val="00B9759E"/>
    <w:rsid w:val="00B9791F"/>
    <w:rsid w:val="00B97E33"/>
    <w:rsid w:val="00B97FA9"/>
    <w:rsid w:val="00BA0463"/>
    <w:rsid w:val="00BA0538"/>
    <w:rsid w:val="00BA0BDB"/>
    <w:rsid w:val="00BA1A2E"/>
    <w:rsid w:val="00BA1CEA"/>
    <w:rsid w:val="00BA2E1C"/>
    <w:rsid w:val="00BA3034"/>
    <w:rsid w:val="00BA33CF"/>
    <w:rsid w:val="00BA33DC"/>
    <w:rsid w:val="00BA39BE"/>
    <w:rsid w:val="00BA3DF9"/>
    <w:rsid w:val="00BA3F7E"/>
    <w:rsid w:val="00BA3FFF"/>
    <w:rsid w:val="00BA4468"/>
    <w:rsid w:val="00BA4CFF"/>
    <w:rsid w:val="00BA5177"/>
    <w:rsid w:val="00BA537E"/>
    <w:rsid w:val="00BA5699"/>
    <w:rsid w:val="00BA5B3B"/>
    <w:rsid w:val="00BA5E20"/>
    <w:rsid w:val="00BA6187"/>
    <w:rsid w:val="00BA633D"/>
    <w:rsid w:val="00BA69D2"/>
    <w:rsid w:val="00BB0783"/>
    <w:rsid w:val="00BB0C9C"/>
    <w:rsid w:val="00BB1574"/>
    <w:rsid w:val="00BB16ED"/>
    <w:rsid w:val="00BB19B2"/>
    <w:rsid w:val="00BB19C5"/>
    <w:rsid w:val="00BB1A1F"/>
    <w:rsid w:val="00BB1F4D"/>
    <w:rsid w:val="00BB23F5"/>
    <w:rsid w:val="00BB2DB9"/>
    <w:rsid w:val="00BB365B"/>
    <w:rsid w:val="00BB39A2"/>
    <w:rsid w:val="00BB423D"/>
    <w:rsid w:val="00BB48E0"/>
    <w:rsid w:val="00BB5000"/>
    <w:rsid w:val="00BB538F"/>
    <w:rsid w:val="00BB5717"/>
    <w:rsid w:val="00BB645E"/>
    <w:rsid w:val="00BB7117"/>
    <w:rsid w:val="00BB7DE6"/>
    <w:rsid w:val="00BC052A"/>
    <w:rsid w:val="00BC0729"/>
    <w:rsid w:val="00BC0EF9"/>
    <w:rsid w:val="00BC19CE"/>
    <w:rsid w:val="00BC230C"/>
    <w:rsid w:val="00BC2351"/>
    <w:rsid w:val="00BC2619"/>
    <w:rsid w:val="00BC4684"/>
    <w:rsid w:val="00BC4D31"/>
    <w:rsid w:val="00BC4DD4"/>
    <w:rsid w:val="00BC4E9F"/>
    <w:rsid w:val="00BC5137"/>
    <w:rsid w:val="00BC58A7"/>
    <w:rsid w:val="00BC6054"/>
    <w:rsid w:val="00BC634E"/>
    <w:rsid w:val="00BC6BC0"/>
    <w:rsid w:val="00BC6DEB"/>
    <w:rsid w:val="00BC6E93"/>
    <w:rsid w:val="00BC7103"/>
    <w:rsid w:val="00BC760A"/>
    <w:rsid w:val="00BD1064"/>
    <w:rsid w:val="00BD1722"/>
    <w:rsid w:val="00BD18B5"/>
    <w:rsid w:val="00BD1A67"/>
    <w:rsid w:val="00BD1B74"/>
    <w:rsid w:val="00BD1BAA"/>
    <w:rsid w:val="00BD3768"/>
    <w:rsid w:val="00BD3855"/>
    <w:rsid w:val="00BD39AD"/>
    <w:rsid w:val="00BD443E"/>
    <w:rsid w:val="00BD4E28"/>
    <w:rsid w:val="00BD534D"/>
    <w:rsid w:val="00BD55E8"/>
    <w:rsid w:val="00BD566D"/>
    <w:rsid w:val="00BD6130"/>
    <w:rsid w:val="00BD620C"/>
    <w:rsid w:val="00BD6418"/>
    <w:rsid w:val="00BD6B3F"/>
    <w:rsid w:val="00BD6C24"/>
    <w:rsid w:val="00BD71AD"/>
    <w:rsid w:val="00BD7BDD"/>
    <w:rsid w:val="00BE0173"/>
    <w:rsid w:val="00BE1AEC"/>
    <w:rsid w:val="00BE1DB3"/>
    <w:rsid w:val="00BE2529"/>
    <w:rsid w:val="00BE3262"/>
    <w:rsid w:val="00BE3851"/>
    <w:rsid w:val="00BE4A6E"/>
    <w:rsid w:val="00BE4B08"/>
    <w:rsid w:val="00BE4F65"/>
    <w:rsid w:val="00BE5518"/>
    <w:rsid w:val="00BE5879"/>
    <w:rsid w:val="00BE5B6F"/>
    <w:rsid w:val="00BE5BC3"/>
    <w:rsid w:val="00BE605E"/>
    <w:rsid w:val="00BE7BAC"/>
    <w:rsid w:val="00BF0B35"/>
    <w:rsid w:val="00BF1835"/>
    <w:rsid w:val="00BF1D16"/>
    <w:rsid w:val="00BF20C1"/>
    <w:rsid w:val="00BF2547"/>
    <w:rsid w:val="00BF2E6F"/>
    <w:rsid w:val="00BF327B"/>
    <w:rsid w:val="00BF4398"/>
    <w:rsid w:val="00BF5CC8"/>
    <w:rsid w:val="00BF5E5B"/>
    <w:rsid w:val="00BF5FFD"/>
    <w:rsid w:val="00BF639A"/>
    <w:rsid w:val="00BF6DB5"/>
    <w:rsid w:val="00BF745A"/>
    <w:rsid w:val="00C004BE"/>
    <w:rsid w:val="00C00D62"/>
    <w:rsid w:val="00C00EE5"/>
    <w:rsid w:val="00C01282"/>
    <w:rsid w:val="00C02FEA"/>
    <w:rsid w:val="00C03100"/>
    <w:rsid w:val="00C0334D"/>
    <w:rsid w:val="00C036F9"/>
    <w:rsid w:val="00C03DD1"/>
    <w:rsid w:val="00C0430E"/>
    <w:rsid w:val="00C047FC"/>
    <w:rsid w:val="00C04E8C"/>
    <w:rsid w:val="00C05591"/>
    <w:rsid w:val="00C05D57"/>
    <w:rsid w:val="00C05FD7"/>
    <w:rsid w:val="00C061B2"/>
    <w:rsid w:val="00C11EF8"/>
    <w:rsid w:val="00C12005"/>
    <w:rsid w:val="00C12F19"/>
    <w:rsid w:val="00C1358D"/>
    <w:rsid w:val="00C136ED"/>
    <w:rsid w:val="00C13B56"/>
    <w:rsid w:val="00C1453B"/>
    <w:rsid w:val="00C156A5"/>
    <w:rsid w:val="00C15BC7"/>
    <w:rsid w:val="00C15D5C"/>
    <w:rsid w:val="00C1684A"/>
    <w:rsid w:val="00C16AB2"/>
    <w:rsid w:val="00C16B09"/>
    <w:rsid w:val="00C16E18"/>
    <w:rsid w:val="00C17066"/>
    <w:rsid w:val="00C17527"/>
    <w:rsid w:val="00C175A8"/>
    <w:rsid w:val="00C200DE"/>
    <w:rsid w:val="00C20295"/>
    <w:rsid w:val="00C207B0"/>
    <w:rsid w:val="00C20C52"/>
    <w:rsid w:val="00C21D82"/>
    <w:rsid w:val="00C22173"/>
    <w:rsid w:val="00C2261B"/>
    <w:rsid w:val="00C226C0"/>
    <w:rsid w:val="00C22970"/>
    <w:rsid w:val="00C22FF8"/>
    <w:rsid w:val="00C23EB5"/>
    <w:rsid w:val="00C2485D"/>
    <w:rsid w:val="00C257D7"/>
    <w:rsid w:val="00C25AE5"/>
    <w:rsid w:val="00C25BDF"/>
    <w:rsid w:val="00C263A8"/>
    <w:rsid w:val="00C2643B"/>
    <w:rsid w:val="00C273AA"/>
    <w:rsid w:val="00C2756C"/>
    <w:rsid w:val="00C275B4"/>
    <w:rsid w:val="00C27AC5"/>
    <w:rsid w:val="00C27C51"/>
    <w:rsid w:val="00C27E6A"/>
    <w:rsid w:val="00C27F44"/>
    <w:rsid w:val="00C30515"/>
    <w:rsid w:val="00C30748"/>
    <w:rsid w:val="00C307E7"/>
    <w:rsid w:val="00C30C61"/>
    <w:rsid w:val="00C3160C"/>
    <w:rsid w:val="00C31E4D"/>
    <w:rsid w:val="00C32DEC"/>
    <w:rsid w:val="00C32F62"/>
    <w:rsid w:val="00C33475"/>
    <w:rsid w:val="00C342CC"/>
    <w:rsid w:val="00C34F7E"/>
    <w:rsid w:val="00C352D1"/>
    <w:rsid w:val="00C363F1"/>
    <w:rsid w:val="00C364AA"/>
    <w:rsid w:val="00C37A13"/>
    <w:rsid w:val="00C37B21"/>
    <w:rsid w:val="00C402F3"/>
    <w:rsid w:val="00C40503"/>
    <w:rsid w:val="00C4130D"/>
    <w:rsid w:val="00C41820"/>
    <w:rsid w:val="00C41BD0"/>
    <w:rsid w:val="00C41C9C"/>
    <w:rsid w:val="00C421D1"/>
    <w:rsid w:val="00C436B8"/>
    <w:rsid w:val="00C43DF2"/>
    <w:rsid w:val="00C43F8C"/>
    <w:rsid w:val="00C44DEC"/>
    <w:rsid w:val="00C4551B"/>
    <w:rsid w:val="00C45A2A"/>
    <w:rsid w:val="00C46C7D"/>
    <w:rsid w:val="00C478A1"/>
    <w:rsid w:val="00C47F2A"/>
    <w:rsid w:val="00C51628"/>
    <w:rsid w:val="00C519F5"/>
    <w:rsid w:val="00C53A3E"/>
    <w:rsid w:val="00C54081"/>
    <w:rsid w:val="00C546AB"/>
    <w:rsid w:val="00C5495A"/>
    <w:rsid w:val="00C5536D"/>
    <w:rsid w:val="00C55662"/>
    <w:rsid w:val="00C556C3"/>
    <w:rsid w:val="00C55B35"/>
    <w:rsid w:val="00C55F88"/>
    <w:rsid w:val="00C562E5"/>
    <w:rsid w:val="00C56FAC"/>
    <w:rsid w:val="00C577EE"/>
    <w:rsid w:val="00C600D3"/>
    <w:rsid w:val="00C60BD3"/>
    <w:rsid w:val="00C61334"/>
    <w:rsid w:val="00C61BE0"/>
    <w:rsid w:val="00C62103"/>
    <w:rsid w:val="00C62796"/>
    <w:rsid w:val="00C63302"/>
    <w:rsid w:val="00C63556"/>
    <w:rsid w:val="00C63A27"/>
    <w:rsid w:val="00C63BD1"/>
    <w:rsid w:val="00C63E25"/>
    <w:rsid w:val="00C65D28"/>
    <w:rsid w:val="00C65DF1"/>
    <w:rsid w:val="00C6683D"/>
    <w:rsid w:val="00C67093"/>
    <w:rsid w:val="00C6712C"/>
    <w:rsid w:val="00C67582"/>
    <w:rsid w:val="00C67963"/>
    <w:rsid w:val="00C67B27"/>
    <w:rsid w:val="00C67D59"/>
    <w:rsid w:val="00C70E11"/>
    <w:rsid w:val="00C70E47"/>
    <w:rsid w:val="00C710E3"/>
    <w:rsid w:val="00C71C7F"/>
    <w:rsid w:val="00C73D3A"/>
    <w:rsid w:val="00C73F02"/>
    <w:rsid w:val="00C73F23"/>
    <w:rsid w:val="00C74734"/>
    <w:rsid w:val="00C7558D"/>
    <w:rsid w:val="00C75C33"/>
    <w:rsid w:val="00C75F77"/>
    <w:rsid w:val="00C76129"/>
    <w:rsid w:val="00C76AF1"/>
    <w:rsid w:val="00C77362"/>
    <w:rsid w:val="00C7777B"/>
    <w:rsid w:val="00C77F1B"/>
    <w:rsid w:val="00C81B50"/>
    <w:rsid w:val="00C823FC"/>
    <w:rsid w:val="00C82BFA"/>
    <w:rsid w:val="00C82D6C"/>
    <w:rsid w:val="00C830AD"/>
    <w:rsid w:val="00C83105"/>
    <w:rsid w:val="00C83467"/>
    <w:rsid w:val="00C855A2"/>
    <w:rsid w:val="00C85F07"/>
    <w:rsid w:val="00C86731"/>
    <w:rsid w:val="00C869D7"/>
    <w:rsid w:val="00C86D04"/>
    <w:rsid w:val="00C87637"/>
    <w:rsid w:val="00C87B18"/>
    <w:rsid w:val="00C87E09"/>
    <w:rsid w:val="00C87E18"/>
    <w:rsid w:val="00C900AF"/>
    <w:rsid w:val="00C906CE"/>
    <w:rsid w:val="00C90930"/>
    <w:rsid w:val="00C90B87"/>
    <w:rsid w:val="00C90D31"/>
    <w:rsid w:val="00C9123C"/>
    <w:rsid w:val="00C91ABE"/>
    <w:rsid w:val="00C91ADE"/>
    <w:rsid w:val="00C925F4"/>
    <w:rsid w:val="00C92618"/>
    <w:rsid w:val="00C93083"/>
    <w:rsid w:val="00C9330D"/>
    <w:rsid w:val="00C93592"/>
    <w:rsid w:val="00C9372F"/>
    <w:rsid w:val="00C93994"/>
    <w:rsid w:val="00C93BA2"/>
    <w:rsid w:val="00C93C03"/>
    <w:rsid w:val="00C93C0F"/>
    <w:rsid w:val="00C93F35"/>
    <w:rsid w:val="00C954AC"/>
    <w:rsid w:val="00C95910"/>
    <w:rsid w:val="00C96D12"/>
    <w:rsid w:val="00C97307"/>
    <w:rsid w:val="00C9783C"/>
    <w:rsid w:val="00C97CFD"/>
    <w:rsid w:val="00CA06D5"/>
    <w:rsid w:val="00CA1216"/>
    <w:rsid w:val="00CA1354"/>
    <w:rsid w:val="00CA1396"/>
    <w:rsid w:val="00CA1527"/>
    <w:rsid w:val="00CA15B9"/>
    <w:rsid w:val="00CA161F"/>
    <w:rsid w:val="00CA1DD5"/>
    <w:rsid w:val="00CA1F43"/>
    <w:rsid w:val="00CA2344"/>
    <w:rsid w:val="00CA2FBE"/>
    <w:rsid w:val="00CA3738"/>
    <w:rsid w:val="00CA39D9"/>
    <w:rsid w:val="00CA3CD1"/>
    <w:rsid w:val="00CA3D19"/>
    <w:rsid w:val="00CA3E14"/>
    <w:rsid w:val="00CA4257"/>
    <w:rsid w:val="00CA489C"/>
    <w:rsid w:val="00CA4F52"/>
    <w:rsid w:val="00CA5723"/>
    <w:rsid w:val="00CA5D70"/>
    <w:rsid w:val="00CA6081"/>
    <w:rsid w:val="00CA656B"/>
    <w:rsid w:val="00CA69AE"/>
    <w:rsid w:val="00CA705F"/>
    <w:rsid w:val="00CA784C"/>
    <w:rsid w:val="00CA7AFF"/>
    <w:rsid w:val="00CA7F90"/>
    <w:rsid w:val="00CB0EE9"/>
    <w:rsid w:val="00CB14AB"/>
    <w:rsid w:val="00CB1D7C"/>
    <w:rsid w:val="00CB22B1"/>
    <w:rsid w:val="00CB3611"/>
    <w:rsid w:val="00CB36B0"/>
    <w:rsid w:val="00CB3ACB"/>
    <w:rsid w:val="00CB3EEA"/>
    <w:rsid w:val="00CB4601"/>
    <w:rsid w:val="00CB475C"/>
    <w:rsid w:val="00CB497A"/>
    <w:rsid w:val="00CB4E03"/>
    <w:rsid w:val="00CB4E67"/>
    <w:rsid w:val="00CB5004"/>
    <w:rsid w:val="00CB5008"/>
    <w:rsid w:val="00CB500A"/>
    <w:rsid w:val="00CB5462"/>
    <w:rsid w:val="00CB5BD6"/>
    <w:rsid w:val="00CB6660"/>
    <w:rsid w:val="00CB6737"/>
    <w:rsid w:val="00CB6816"/>
    <w:rsid w:val="00CB6B91"/>
    <w:rsid w:val="00CB7BDA"/>
    <w:rsid w:val="00CC0D19"/>
    <w:rsid w:val="00CC0F6B"/>
    <w:rsid w:val="00CC10F0"/>
    <w:rsid w:val="00CC1269"/>
    <w:rsid w:val="00CC1327"/>
    <w:rsid w:val="00CC172D"/>
    <w:rsid w:val="00CC188F"/>
    <w:rsid w:val="00CC192D"/>
    <w:rsid w:val="00CC2981"/>
    <w:rsid w:val="00CC2DFE"/>
    <w:rsid w:val="00CC2EA6"/>
    <w:rsid w:val="00CC4254"/>
    <w:rsid w:val="00CC472B"/>
    <w:rsid w:val="00CC517F"/>
    <w:rsid w:val="00CC5275"/>
    <w:rsid w:val="00CC53EA"/>
    <w:rsid w:val="00CC578F"/>
    <w:rsid w:val="00CC65E1"/>
    <w:rsid w:val="00CC6AF2"/>
    <w:rsid w:val="00CC716D"/>
    <w:rsid w:val="00CC7770"/>
    <w:rsid w:val="00CC7CC5"/>
    <w:rsid w:val="00CD012A"/>
    <w:rsid w:val="00CD0535"/>
    <w:rsid w:val="00CD09ED"/>
    <w:rsid w:val="00CD0ECD"/>
    <w:rsid w:val="00CD1232"/>
    <w:rsid w:val="00CD15B4"/>
    <w:rsid w:val="00CD1BB4"/>
    <w:rsid w:val="00CD1C08"/>
    <w:rsid w:val="00CD1CB2"/>
    <w:rsid w:val="00CD2298"/>
    <w:rsid w:val="00CD27A8"/>
    <w:rsid w:val="00CD2E00"/>
    <w:rsid w:val="00CD368D"/>
    <w:rsid w:val="00CD3C61"/>
    <w:rsid w:val="00CD420B"/>
    <w:rsid w:val="00CD49DF"/>
    <w:rsid w:val="00CD4FBF"/>
    <w:rsid w:val="00CD6170"/>
    <w:rsid w:val="00CD6365"/>
    <w:rsid w:val="00CD6CBE"/>
    <w:rsid w:val="00CD6EAF"/>
    <w:rsid w:val="00CD7811"/>
    <w:rsid w:val="00CD7A56"/>
    <w:rsid w:val="00CD7D47"/>
    <w:rsid w:val="00CD7DC1"/>
    <w:rsid w:val="00CE041B"/>
    <w:rsid w:val="00CE0A76"/>
    <w:rsid w:val="00CE0EF4"/>
    <w:rsid w:val="00CE125E"/>
    <w:rsid w:val="00CE2376"/>
    <w:rsid w:val="00CE23B9"/>
    <w:rsid w:val="00CE291C"/>
    <w:rsid w:val="00CE3A1D"/>
    <w:rsid w:val="00CE3AAE"/>
    <w:rsid w:val="00CE4528"/>
    <w:rsid w:val="00CE4A1F"/>
    <w:rsid w:val="00CE52F9"/>
    <w:rsid w:val="00CE578A"/>
    <w:rsid w:val="00CE5A2B"/>
    <w:rsid w:val="00CE662A"/>
    <w:rsid w:val="00CE6718"/>
    <w:rsid w:val="00CE780E"/>
    <w:rsid w:val="00CE7855"/>
    <w:rsid w:val="00CF01A4"/>
    <w:rsid w:val="00CF0D10"/>
    <w:rsid w:val="00CF122E"/>
    <w:rsid w:val="00CF14BC"/>
    <w:rsid w:val="00CF1773"/>
    <w:rsid w:val="00CF1BD6"/>
    <w:rsid w:val="00CF25F8"/>
    <w:rsid w:val="00CF2A31"/>
    <w:rsid w:val="00CF2EE8"/>
    <w:rsid w:val="00CF2F61"/>
    <w:rsid w:val="00CF35F9"/>
    <w:rsid w:val="00CF3FBA"/>
    <w:rsid w:val="00CF450F"/>
    <w:rsid w:val="00CF4597"/>
    <w:rsid w:val="00CF4881"/>
    <w:rsid w:val="00CF4B88"/>
    <w:rsid w:val="00CF4C4D"/>
    <w:rsid w:val="00CF5203"/>
    <w:rsid w:val="00CF548B"/>
    <w:rsid w:val="00CF5D98"/>
    <w:rsid w:val="00CF633F"/>
    <w:rsid w:val="00CF6986"/>
    <w:rsid w:val="00CF6E92"/>
    <w:rsid w:val="00CF71EB"/>
    <w:rsid w:val="00CF7815"/>
    <w:rsid w:val="00CF7B1F"/>
    <w:rsid w:val="00CF7CCD"/>
    <w:rsid w:val="00D000A6"/>
    <w:rsid w:val="00D011A3"/>
    <w:rsid w:val="00D01802"/>
    <w:rsid w:val="00D01AFA"/>
    <w:rsid w:val="00D02279"/>
    <w:rsid w:val="00D025CA"/>
    <w:rsid w:val="00D02B82"/>
    <w:rsid w:val="00D02C9D"/>
    <w:rsid w:val="00D04057"/>
    <w:rsid w:val="00D041AE"/>
    <w:rsid w:val="00D041DF"/>
    <w:rsid w:val="00D04D6B"/>
    <w:rsid w:val="00D06057"/>
    <w:rsid w:val="00D0659B"/>
    <w:rsid w:val="00D06A8F"/>
    <w:rsid w:val="00D06E8B"/>
    <w:rsid w:val="00D07678"/>
    <w:rsid w:val="00D07823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EF4"/>
    <w:rsid w:val="00D12458"/>
    <w:rsid w:val="00D1283A"/>
    <w:rsid w:val="00D1290B"/>
    <w:rsid w:val="00D13023"/>
    <w:rsid w:val="00D13234"/>
    <w:rsid w:val="00D13915"/>
    <w:rsid w:val="00D13D4B"/>
    <w:rsid w:val="00D14861"/>
    <w:rsid w:val="00D14B9F"/>
    <w:rsid w:val="00D14E47"/>
    <w:rsid w:val="00D150C7"/>
    <w:rsid w:val="00D16580"/>
    <w:rsid w:val="00D16ACD"/>
    <w:rsid w:val="00D16E84"/>
    <w:rsid w:val="00D173EF"/>
    <w:rsid w:val="00D17775"/>
    <w:rsid w:val="00D17AC2"/>
    <w:rsid w:val="00D17B23"/>
    <w:rsid w:val="00D17B59"/>
    <w:rsid w:val="00D17E04"/>
    <w:rsid w:val="00D20629"/>
    <w:rsid w:val="00D220EA"/>
    <w:rsid w:val="00D22491"/>
    <w:rsid w:val="00D22A34"/>
    <w:rsid w:val="00D231AD"/>
    <w:rsid w:val="00D23427"/>
    <w:rsid w:val="00D2349E"/>
    <w:rsid w:val="00D23575"/>
    <w:rsid w:val="00D2393B"/>
    <w:rsid w:val="00D247C4"/>
    <w:rsid w:val="00D24AEA"/>
    <w:rsid w:val="00D24D9F"/>
    <w:rsid w:val="00D25151"/>
    <w:rsid w:val="00D2612C"/>
    <w:rsid w:val="00D265EF"/>
    <w:rsid w:val="00D26699"/>
    <w:rsid w:val="00D26D62"/>
    <w:rsid w:val="00D26E35"/>
    <w:rsid w:val="00D27211"/>
    <w:rsid w:val="00D274F5"/>
    <w:rsid w:val="00D27A10"/>
    <w:rsid w:val="00D30B7E"/>
    <w:rsid w:val="00D310CB"/>
    <w:rsid w:val="00D321E1"/>
    <w:rsid w:val="00D3248B"/>
    <w:rsid w:val="00D324E5"/>
    <w:rsid w:val="00D32529"/>
    <w:rsid w:val="00D32F68"/>
    <w:rsid w:val="00D3303F"/>
    <w:rsid w:val="00D33899"/>
    <w:rsid w:val="00D33A91"/>
    <w:rsid w:val="00D33F81"/>
    <w:rsid w:val="00D34013"/>
    <w:rsid w:val="00D3450B"/>
    <w:rsid w:val="00D3477F"/>
    <w:rsid w:val="00D35751"/>
    <w:rsid w:val="00D35CB7"/>
    <w:rsid w:val="00D35EAC"/>
    <w:rsid w:val="00D36BC4"/>
    <w:rsid w:val="00D36D0D"/>
    <w:rsid w:val="00D37586"/>
    <w:rsid w:val="00D4085C"/>
    <w:rsid w:val="00D4088A"/>
    <w:rsid w:val="00D408EF"/>
    <w:rsid w:val="00D40BEC"/>
    <w:rsid w:val="00D41B3F"/>
    <w:rsid w:val="00D421B5"/>
    <w:rsid w:val="00D42246"/>
    <w:rsid w:val="00D4268E"/>
    <w:rsid w:val="00D42DE2"/>
    <w:rsid w:val="00D42F53"/>
    <w:rsid w:val="00D431B1"/>
    <w:rsid w:val="00D434DE"/>
    <w:rsid w:val="00D43FED"/>
    <w:rsid w:val="00D4412C"/>
    <w:rsid w:val="00D44399"/>
    <w:rsid w:val="00D44481"/>
    <w:rsid w:val="00D4472F"/>
    <w:rsid w:val="00D44D10"/>
    <w:rsid w:val="00D44E87"/>
    <w:rsid w:val="00D4533D"/>
    <w:rsid w:val="00D45D76"/>
    <w:rsid w:val="00D4735B"/>
    <w:rsid w:val="00D47466"/>
    <w:rsid w:val="00D47925"/>
    <w:rsid w:val="00D47F7A"/>
    <w:rsid w:val="00D5017E"/>
    <w:rsid w:val="00D50F2B"/>
    <w:rsid w:val="00D5172F"/>
    <w:rsid w:val="00D51735"/>
    <w:rsid w:val="00D51ABB"/>
    <w:rsid w:val="00D52096"/>
    <w:rsid w:val="00D5257D"/>
    <w:rsid w:val="00D526AD"/>
    <w:rsid w:val="00D527A3"/>
    <w:rsid w:val="00D52DC7"/>
    <w:rsid w:val="00D52FA5"/>
    <w:rsid w:val="00D53046"/>
    <w:rsid w:val="00D5328A"/>
    <w:rsid w:val="00D5332C"/>
    <w:rsid w:val="00D54957"/>
    <w:rsid w:val="00D54B9E"/>
    <w:rsid w:val="00D54F83"/>
    <w:rsid w:val="00D563B8"/>
    <w:rsid w:val="00D567C3"/>
    <w:rsid w:val="00D56D87"/>
    <w:rsid w:val="00D6004B"/>
    <w:rsid w:val="00D60F31"/>
    <w:rsid w:val="00D616A2"/>
    <w:rsid w:val="00D61882"/>
    <w:rsid w:val="00D61A4F"/>
    <w:rsid w:val="00D62448"/>
    <w:rsid w:val="00D62DDF"/>
    <w:rsid w:val="00D633A0"/>
    <w:rsid w:val="00D63963"/>
    <w:rsid w:val="00D641CE"/>
    <w:rsid w:val="00D65F61"/>
    <w:rsid w:val="00D66121"/>
    <w:rsid w:val="00D6784B"/>
    <w:rsid w:val="00D67EBE"/>
    <w:rsid w:val="00D70DCE"/>
    <w:rsid w:val="00D70FAD"/>
    <w:rsid w:val="00D724A3"/>
    <w:rsid w:val="00D72A18"/>
    <w:rsid w:val="00D72D24"/>
    <w:rsid w:val="00D7359F"/>
    <w:rsid w:val="00D738BB"/>
    <w:rsid w:val="00D738FA"/>
    <w:rsid w:val="00D73F9E"/>
    <w:rsid w:val="00D743F1"/>
    <w:rsid w:val="00D74B8A"/>
    <w:rsid w:val="00D74E42"/>
    <w:rsid w:val="00D74EA6"/>
    <w:rsid w:val="00D756E3"/>
    <w:rsid w:val="00D75E50"/>
    <w:rsid w:val="00D76032"/>
    <w:rsid w:val="00D77581"/>
    <w:rsid w:val="00D77799"/>
    <w:rsid w:val="00D77870"/>
    <w:rsid w:val="00D80ADB"/>
    <w:rsid w:val="00D82088"/>
    <w:rsid w:val="00D82BC2"/>
    <w:rsid w:val="00D82DD2"/>
    <w:rsid w:val="00D8376A"/>
    <w:rsid w:val="00D84EA8"/>
    <w:rsid w:val="00D85BB7"/>
    <w:rsid w:val="00D85EC3"/>
    <w:rsid w:val="00D86A78"/>
    <w:rsid w:val="00D86B0A"/>
    <w:rsid w:val="00D86FF6"/>
    <w:rsid w:val="00D87098"/>
    <w:rsid w:val="00D9014C"/>
    <w:rsid w:val="00D90595"/>
    <w:rsid w:val="00D90A7B"/>
    <w:rsid w:val="00D90ABC"/>
    <w:rsid w:val="00D90AE3"/>
    <w:rsid w:val="00D90B3C"/>
    <w:rsid w:val="00D911EF"/>
    <w:rsid w:val="00D9168C"/>
    <w:rsid w:val="00D92875"/>
    <w:rsid w:val="00D93319"/>
    <w:rsid w:val="00D93660"/>
    <w:rsid w:val="00D93CC7"/>
    <w:rsid w:val="00D9411A"/>
    <w:rsid w:val="00D9429A"/>
    <w:rsid w:val="00D94A5C"/>
    <w:rsid w:val="00D94B01"/>
    <w:rsid w:val="00D9503B"/>
    <w:rsid w:val="00D95C06"/>
    <w:rsid w:val="00D95CA8"/>
    <w:rsid w:val="00D95D75"/>
    <w:rsid w:val="00D9677E"/>
    <w:rsid w:val="00D96970"/>
    <w:rsid w:val="00D969B7"/>
    <w:rsid w:val="00D97032"/>
    <w:rsid w:val="00D977A4"/>
    <w:rsid w:val="00D97D9A"/>
    <w:rsid w:val="00DA0361"/>
    <w:rsid w:val="00DA03E1"/>
    <w:rsid w:val="00DA0441"/>
    <w:rsid w:val="00DA0624"/>
    <w:rsid w:val="00DA0898"/>
    <w:rsid w:val="00DA092A"/>
    <w:rsid w:val="00DA0A5B"/>
    <w:rsid w:val="00DA0BEB"/>
    <w:rsid w:val="00DA0DDC"/>
    <w:rsid w:val="00DA161A"/>
    <w:rsid w:val="00DA2088"/>
    <w:rsid w:val="00DA218E"/>
    <w:rsid w:val="00DA259B"/>
    <w:rsid w:val="00DA2B41"/>
    <w:rsid w:val="00DA336C"/>
    <w:rsid w:val="00DA3B2B"/>
    <w:rsid w:val="00DA3DB2"/>
    <w:rsid w:val="00DA648F"/>
    <w:rsid w:val="00DB01B4"/>
    <w:rsid w:val="00DB01D8"/>
    <w:rsid w:val="00DB0B3B"/>
    <w:rsid w:val="00DB1609"/>
    <w:rsid w:val="00DB1862"/>
    <w:rsid w:val="00DB1B2F"/>
    <w:rsid w:val="00DB2334"/>
    <w:rsid w:val="00DB284C"/>
    <w:rsid w:val="00DB2989"/>
    <w:rsid w:val="00DB2A14"/>
    <w:rsid w:val="00DB2C33"/>
    <w:rsid w:val="00DB2CF4"/>
    <w:rsid w:val="00DB2E86"/>
    <w:rsid w:val="00DB38B5"/>
    <w:rsid w:val="00DB3A57"/>
    <w:rsid w:val="00DB3C9D"/>
    <w:rsid w:val="00DB4497"/>
    <w:rsid w:val="00DB6C21"/>
    <w:rsid w:val="00DB7601"/>
    <w:rsid w:val="00DC000A"/>
    <w:rsid w:val="00DC13DE"/>
    <w:rsid w:val="00DC2186"/>
    <w:rsid w:val="00DC22FF"/>
    <w:rsid w:val="00DC23E9"/>
    <w:rsid w:val="00DC3851"/>
    <w:rsid w:val="00DC4473"/>
    <w:rsid w:val="00DC44BA"/>
    <w:rsid w:val="00DC4573"/>
    <w:rsid w:val="00DC4AE2"/>
    <w:rsid w:val="00DC4F42"/>
    <w:rsid w:val="00DC612D"/>
    <w:rsid w:val="00DC6588"/>
    <w:rsid w:val="00DC6C52"/>
    <w:rsid w:val="00DC7340"/>
    <w:rsid w:val="00DC74FC"/>
    <w:rsid w:val="00DC7B59"/>
    <w:rsid w:val="00DD0714"/>
    <w:rsid w:val="00DD0FC5"/>
    <w:rsid w:val="00DD105E"/>
    <w:rsid w:val="00DD1112"/>
    <w:rsid w:val="00DD116A"/>
    <w:rsid w:val="00DD1679"/>
    <w:rsid w:val="00DD1986"/>
    <w:rsid w:val="00DD26C9"/>
    <w:rsid w:val="00DD3587"/>
    <w:rsid w:val="00DD3906"/>
    <w:rsid w:val="00DD4418"/>
    <w:rsid w:val="00DD44D2"/>
    <w:rsid w:val="00DD49EC"/>
    <w:rsid w:val="00DD4A81"/>
    <w:rsid w:val="00DD4D53"/>
    <w:rsid w:val="00DD559D"/>
    <w:rsid w:val="00DD5A32"/>
    <w:rsid w:val="00DD670E"/>
    <w:rsid w:val="00DD6AD5"/>
    <w:rsid w:val="00DD6CE7"/>
    <w:rsid w:val="00DE0FD6"/>
    <w:rsid w:val="00DE10B1"/>
    <w:rsid w:val="00DE10BA"/>
    <w:rsid w:val="00DE12A7"/>
    <w:rsid w:val="00DE13C9"/>
    <w:rsid w:val="00DE1472"/>
    <w:rsid w:val="00DE18E5"/>
    <w:rsid w:val="00DE1DC1"/>
    <w:rsid w:val="00DE20A1"/>
    <w:rsid w:val="00DE2725"/>
    <w:rsid w:val="00DE2C1E"/>
    <w:rsid w:val="00DE2D14"/>
    <w:rsid w:val="00DE3172"/>
    <w:rsid w:val="00DE33ED"/>
    <w:rsid w:val="00DE3C1B"/>
    <w:rsid w:val="00DE4BBF"/>
    <w:rsid w:val="00DE4F67"/>
    <w:rsid w:val="00DE5A64"/>
    <w:rsid w:val="00DE5CF1"/>
    <w:rsid w:val="00DE609F"/>
    <w:rsid w:val="00DE64E2"/>
    <w:rsid w:val="00DE6BBB"/>
    <w:rsid w:val="00DE6E45"/>
    <w:rsid w:val="00DF05BD"/>
    <w:rsid w:val="00DF0962"/>
    <w:rsid w:val="00DF1385"/>
    <w:rsid w:val="00DF1CB9"/>
    <w:rsid w:val="00DF25A7"/>
    <w:rsid w:val="00DF2C28"/>
    <w:rsid w:val="00DF2C51"/>
    <w:rsid w:val="00DF2E9F"/>
    <w:rsid w:val="00DF3A48"/>
    <w:rsid w:val="00DF3BF1"/>
    <w:rsid w:val="00DF4570"/>
    <w:rsid w:val="00DF4ADB"/>
    <w:rsid w:val="00DF5077"/>
    <w:rsid w:val="00DF5334"/>
    <w:rsid w:val="00DF5393"/>
    <w:rsid w:val="00DF5C1F"/>
    <w:rsid w:val="00DF5D4F"/>
    <w:rsid w:val="00DF6D3D"/>
    <w:rsid w:val="00DF6FFA"/>
    <w:rsid w:val="00DF73F1"/>
    <w:rsid w:val="00DF79C7"/>
    <w:rsid w:val="00E00100"/>
    <w:rsid w:val="00E006DD"/>
    <w:rsid w:val="00E00F20"/>
    <w:rsid w:val="00E01E71"/>
    <w:rsid w:val="00E02051"/>
    <w:rsid w:val="00E022AB"/>
    <w:rsid w:val="00E02466"/>
    <w:rsid w:val="00E0253D"/>
    <w:rsid w:val="00E02CB1"/>
    <w:rsid w:val="00E02F80"/>
    <w:rsid w:val="00E032F3"/>
    <w:rsid w:val="00E034DD"/>
    <w:rsid w:val="00E0394A"/>
    <w:rsid w:val="00E0411F"/>
    <w:rsid w:val="00E046BB"/>
    <w:rsid w:val="00E04862"/>
    <w:rsid w:val="00E050CA"/>
    <w:rsid w:val="00E0536E"/>
    <w:rsid w:val="00E05443"/>
    <w:rsid w:val="00E05595"/>
    <w:rsid w:val="00E055F1"/>
    <w:rsid w:val="00E0591C"/>
    <w:rsid w:val="00E06541"/>
    <w:rsid w:val="00E06B91"/>
    <w:rsid w:val="00E06E77"/>
    <w:rsid w:val="00E07EAE"/>
    <w:rsid w:val="00E10B37"/>
    <w:rsid w:val="00E1203E"/>
    <w:rsid w:val="00E1275E"/>
    <w:rsid w:val="00E12EC2"/>
    <w:rsid w:val="00E12F3A"/>
    <w:rsid w:val="00E136EF"/>
    <w:rsid w:val="00E13EDA"/>
    <w:rsid w:val="00E1445C"/>
    <w:rsid w:val="00E14B64"/>
    <w:rsid w:val="00E15030"/>
    <w:rsid w:val="00E15297"/>
    <w:rsid w:val="00E154AD"/>
    <w:rsid w:val="00E1558E"/>
    <w:rsid w:val="00E1679D"/>
    <w:rsid w:val="00E17103"/>
    <w:rsid w:val="00E1786A"/>
    <w:rsid w:val="00E1795F"/>
    <w:rsid w:val="00E17C8B"/>
    <w:rsid w:val="00E17D78"/>
    <w:rsid w:val="00E20375"/>
    <w:rsid w:val="00E20407"/>
    <w:rsid w:val="00E20B36"/>
    <w:rsid w:val="00E20DB6"/>
    <w:rsid w:val="00E218DC"/>
    <w:rsid w:val="00E21AF5"/>
    <w:rsid w:val="00E21DE1"/>
    <w:rsid w:val="00E21E37"/>
    <w:rsid w:val="00E22CEB"/>
    <w:rsid w:val="00E23229"/>
    <w:rsid w:val="00E23945"/>
    <w:rsid w:val="00E23E04"/>
    <w:rsid w:val="00E24220"/>
    <w:rsid w:val="00E24B16"/>
    <w:rsid w:val="00E24C52"/>
    <w:rsid w:val="00E24C91"/>
    <w:rsid w:val="00E24CE0"/>
    <w:rsid w:val="00E25186"/>
    <w:rsid w:val="00E252E4"/>
    <w:rsid w:val="00E25753"/>
    <w:rsid w:val="00E26067"/>
    <w:rsid w:val="00E263EC"/>
    <w:rsid w:val="00E26403"/>
    <w:rsid w:val="00E2734D"/>
    <w:rsid w:val="00E277E4"/>
    <w:rsid w:val="00E27985"/>
    <w:rsid w:val="00E27EEA"/>
    <w:rsid w:val="00E27F75"/>
    <w:rsid w:val="00E27F97"/>
    <w:rsid w:val="00E3167C"/>
    <w:rsid w:val="00E317E5"/>
    <w:rsid w:val="00E323D6"/>
    <w:rsid w:val="00E32648"/>
    <w:rsid w:val="00E32FA2"/>
    <w:rsid w:val="00E33098"/>
    <w:rsid w:val="00E33B12"/>
    <w:rsid w:val="00E33E15"/>
    <w:rsid w:val="00E33ECF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CC9"/>
    <w:rsid w:val="00E377CF"/>
    <w:rsid w:val="00E405F4"/>
    <w:rsid w:val="00E40B7D"/>
    <w:rsid w:val="00E41FCD"/>
    <w:rsid w:val="00E42BDD"/>
    <w:rsid w:val="00E42FC5"/>
    <w:rsid w:val="00E43E00"/>
    <w:rsid w:val="00E449CD"/>
    <w:rsid w:val="00E4568A"/>
    <w:rsid w:val="00E4590C"/>
    <w:rsid w:val="00E45919"/>
    <w:rsid w:val="00E45AEE"/>
    <w:rsid w:val="00E46257"/>
    <w:rsid w:val="00E465CB"/>
    <w:rsid w:val="00E46993"/>
    <w:rsid w:val="00E46CF7"/>
    <w:rsid w:val="00E47BD2"/>
    <w:rsid w:val="00E47E98"/>
    <w:rsid w:val="00E5042A"/>
    <w:rsid w:val="00E50AEC"/>
    <w:rsid w:val="00E50D5F"/>
    <w:rsid w:val="00E51036"/>
    <w:rsid w:val="00E51119"/>
    <w:rsid w:val="00E518F2"/>
    <w:rsid w:val="00E51BF4"/>
    <w:rsid w:val="00E51D71"/>
    <w:rsid w:val="00E52313"/>
    <w:rsid w:val="00E52934"/>
    <w:rsid w:val="00E52A02"/>
    <w:rsid w:val="00E52BE3"/>
    <w:rsid w:val="00E532C2"/>
    <w:rsid w:val="00E535E1"/>
    <w:rsid w:val="00E53901"/>
    <w:rsid w:val="00E53DF1"/>
    <w:rsid w:val="00E54B67"/>
    <w:rsid w:val="00E551BE"/>
    <w:rsid w:val="00E55290"/>
    <w:rsid w:val="00E559E2"/>
    <w:rsid w:val="00E55F7F"/>
    <w:rsid w:val="00E5629C"/>
    <w:rsid w:val="00E563B9"/>
    <w:rsid w:val="00E56977"/>
    <w:rsid w:val="00E56E16"/>
    <w:rsid w:val="00E56E55"/>
    <w:rsid w:val="00E57891"/>
    <w:rsid w:val="00E60150"/>
    <w:rsid w:val="00E61BB8"/>
    <w:rsid w:val="00E62234"/>
    <w:rsid w:val="00E622C4"/>
    <w:rsid w:val="00E62CC4"/>
    <w:rsid w:val="00E6351C"/>
    <w:rsid w:val="00E636EE"/>
    <w:rsid w:val="00E63AF9"/>
    <w:rsid w:val="00E63D4F"/>
    <w:rsid w:val="00E63D53"/>
    <w:rsid w:val="00E64085"/>
    <w:rsid w:val="00E659CF"/>
    <w:rsid w:val="00E663FB"/>
    <w:rsid w:val="00E6665B"/>
    <w:rsid w:val="00E6666C"/>
    <w:rsid w:val="00E66B30"/>
    <w:rsid w:val="00E66E7C"/>
    <w:rsid w:val="00E6767B"/>
    <w:rsid w:val="00E67B35"/>
    <w:rsid w:val="00E67F69"/>
    <w:rsid w:val="00E70476"/>
    <w:rsid w:val="00E7086A"/>
    <w:rsid w:val="00E70F65"/>
    <w:rsid w:val="00E71250"/>
    <w:rsid w:val="00E719D2"/>
    <w:rsid w:val="00E719D5"/>
    <w:rsid w:val="00E71AB0"/>
    <w:rsid w:val="00E72639"/>
    <w:rsid w:val="00E72CEF"/>
    <w:rsid w:val="00E72FE8"/>
    <w:rsid w:val="00E73513"/>
    <w:rsid w:val="00E737DA"/>
    <w:rsid w:val="00E73B60"/>
    <w:rsid w:val="00E74033"/>
    <w:rsid w:val="00E74117"/>
    <w:rsid w:val="00E7449A"/>
    <w:rsid w:val="00E7557D"/>
    <w:rsid w:val="00E7587E"/>
    <w:rsid w:val="00E75AAA"/>
    <w:rsid w:val="00E76C68"/>
    <w:rsid w:val="00E77816"/>
    <w:rsid w:val="00E77AA1"/>
    <w:rsid w:val="00E77F08"/>
    <w:rsid w:val="00E81242"/>
    <w:rsid w:val="00E81601"/>
    <w:rsid w:val="00E81D26"/>
    <w:rsid w:val="00E826B7"/>
    <w:rsid w:val="00E82803"/>
    <w:rsid w:val="00E82A63"/>
    <w:rsid w:val="00E8374A"/>
    <w:rsid w:val="00E84000"/>
    <w:rsid w:val="00E845DC"/>
    <w:rsid w:val="00E84EAD"/>
    <w:rsid w:val="00E8504E"/>
    <w:rsid w:val="00E8521B"/>
    <w:rsid w:val="00E8531A"/>
    <w:rsid w:val="00E85409"/>
    <w:rsid w:val="00E8554F"/>
    <w:rsid w:val="00E85CEC"/>
    <w:rsid w:val="00E863F1"/>
    <w:rsid w:val="00E86414"/>
    <w:rsid w:val="00E8649B"/>
    <w:rsid w:val="00E867AB"/>
    <w:rsid w:val="00E8703D"/>
    <w:rsid w:val="00E874E2"/>
    <w:rsid w:val="00E8797B"/>
    <w:rsid w:val="00E91419"/>
    <w:rsid w:val="00E9156B"/>
    <w:rsid w:val="00E91F43"/>
    <w:rsid w:val="00E93739"/>
    <w:rsid w:val="00E93E42"/>
    <w:rsid w:val="00E943FF"/>
    <w:rsid w:val="00E949F5"/>
    <w:rsid w:val="00E9691F"/>
    <w:rsid w:val="00E96FE8"/>
    <w:rsid w:val="00E97795"/>
    <w:rsid w:val="00E97C98"/>
    <w:rsid w:val="00EA008C"/>
    <w:rsid w:val="00EA02EE"/>
    <w:rsid w:val="00EA0830"/>
    <w:rsid w:val="00EA0A98"/>
    <w:rsid w:val="00EA17F9"/>
    <w:rsid w:val="00EA18A4"/>
    <w:rsid w:val="00EA1CAB"/>
    <w:rsid w:val="00EA2065"/>
    <w:rsid w:val="00EA2080"/>
    <w:rsid w:val="00EA2348"/>
    <w:rsid w:val="00EA273B"/>
    <w:rsid w:val="00EA3166"/>
    <w:rsid w:val="00EA3434"/>
    <w:rsid w:val="00EA388F"/>
    <w:rsid w:val="00EA3A3F"/>
    <w:rsid w:val="00EA3D6C"/>
    <w:rsid w:val="00EA4105"/>
    <w:rsid w:val="00EA45A0"/>
    <w:rsid w:val="00EA4A4F"/>
    <w:rsid w:val="00EA4E8E"/>
    <w:rsid w:val="00EA55CC"/>
    <w:rsid w:val="00EA5744"/>
    <w:rsid w:val="00EA5CF2"/>
    <w:rsid w:val="00EA6330"/>
    <w:rsid w:val="00EA6DCC"/>
    <w:rsid w:val="00EB0170"/>
    <w:rsid w:val="00EB031F"/>
    <w:rsid w:val="00EB0684"/>
    <w:rsid w:val="00EB0C20"/>
    <w:rsid w:val="00EB0F7E"/>
    <w:rsid w:val="00EB113B"/>
    <w:rsid w:val="00EB11FB"/>
    <w:rsid w:val="00EB124A"/>
    <w:rsid w:val="00EB1E62"/>
    <w:rsid w:val="00EB2628"/>
    <w:rsid w:val="00EB26ED"/>
    <w:rsid w:val="00EB2801"/>
    <w:rsid w:val="00EB292F"/>
    <w:rsid w:val="00EB2932"/>
    <w:rsid w:val="00EB2EEC"/>
    <w:rsid w:val="00EB47E7"/>
    <w:rsid w:val="00EB4AD3"/>
    <w:rsid w:val="00EB5047"/>
    <w:rsid w:val="00EB6093"/>
    <w:rsid w:val="00EB66E8"/>
    <w:rsid w:val="00EB70C0"/>
    <w:rsid w:val="00EB7502"/>
    <w:rsid w:val="00EB7693"/>
    <w:rsid w:val="00EB7889"/>
    <w:rsid w:val="00EB7D13"/>
    <w:rsid w:val="00EC019D"/>
    <w:rsid w:val="00EC08E1"/>
    <w:rsid w:val="00EC0C6A"/>
    <w:rsid w:val="00EC0CF9"/>
    <w:rsid w:val="00EC1FC5"/>
    <w:rsid w:val="00EC20D4"/>
    <w:rsid w:val="00EC2214"/>
    <w:rsid w:val="00EC2AE1"/>
    <w:rsid w:val="00EC2C0A"/>
    <w:rsid w:val="00EC3039"/>
    <w:rsid w:val="00EC314E"/>
    <w:rsid w:val="00EC379E"/>
    <w:rsid w:val="00EC3D0C"/>
    <w:rsid w:val="00EC3E53"/>
    <w:rsid w:val="00EC4ED6"/>
    <w:rsid w:val="00EC56ED"/>
    <w:rsid w:val="00EC58E0"/>
    <w:rsid w:val="00EC5B28"/>
    <w:rsid w:val="00EC5C5F"/>
    <w:rsid w:val="00EC62C3"/>
    <w:rsid w:val="00EC63F5"/>
    <w:rsid w:val="00EC660F"/>
    <w:rsid w:val="00EC6731"/>
    <w:rsid w:val="00EC7594"/>
    <w:rsid w:val="00EC7BD2"/>
    <w:rsid w:val="00ED032B"/>
    <w:rsid w:val="00ED034A"/>
    <w:rsid w:val="00ED05DD"/>
    <w:rsid w:val="00ED12BA"/>
    <w:rsid w:val="00ED16D2"/>
    <w:rsid w:val="00ED1781"/>
    <w:rsid w:val="00ED186E"/>
    <w:rsid w:val="00ED1C29"/>
    <w:rsid w:val="00ED24F6"/>
    <w:rsid w:val="00ED2586"/>
    <w:rsid w:val="00ED2905"/>
    <w:rsid w:val="00ED302F"/>
    <w:rsid w:val="00ED383C"/>
    <w:rsid w:val="00ED3C0F"/>
    <w:rsid w:val="00ED4481"/>
    <w:rsid w:val="00ED4D6C"/>
    <w:rsid w:val="00ED5469"/>
    <w:rsid w:val="00ED55C4"/>
    <w:rsid w:val="00ED5989"/>
    <w:rsid w:val="00ED62F0"/>
    <w:rsid w:val="00ED62F7"/>
    <w:rsid w:val="00ED65C5"/>
    <w:rsid w:val="00ED6BD1"/>
    <w:rsid w:val="00ED6C48"/>
    <w:rsid w:val="00ED7999"/>
    <w:rsid w:val="00ED7F19"/>
    <w:rsid w:val="00EE0D49"/>
    <w:rsid w:val="00EE0FEF"/>
    <w:rsid w:val="00EE12D9"/>
    <w:rsid w:val="00EE146A"/>
    <w:rsid w:val="00EE1880"/>
    <w:rsid w:val="00EE1998"/>
    <w:rsid w:val="00EE21FE"/>
    <w:rsid w:val="00EE267B"/>
    <w:rsid w:val="00EE282B"/>
    <w:rsid w:val="00EE37B6"/>
    <w:rsid w:val="00EE3C63"/>
    <w:rsid w:val="00EE6D54"/>
    <w:rsid w:val="00EE6DEE"/>
    <w:rsid w:val="00EE7780"/>
    <w:rsid w:val="00EE7BBD"/>
    <w:rsid w:val="00EF0688"/>
    <w:rsid w:val="00EF0F84"/>
    <w:rsid w:val="00EF14D5"/>
    <w:rsid w:val="00EF18D2"/>
    <w:rsid w:val="00EF19CF"/>
    <w:rsid w:val="00EF3474"/>
    <w:rsid w:val="00EF3825"/>
    <w:rsid w:val="00EF3C28"/>
    <w:rsid w:val="00EF3FDB"/>
    <w:rsid w:val="00EF461A"/>
    <w:rsid w:val="00EF5CEF"/>
    <w:rsid w:val="00EF6602"/>
    <w:rsid w:val="00EF77DA"/>
    <w:rsid w:val="00EF7A86"/>
    <w:rsid w:val="00EF7AF4"/>
    <w:rsid w:val="00F001FB"/>
    <w:rsid w:val="00F009CF"/>
    <w:rsid w:val="00F00A5E"/>
    <w:rsid w:val="00F00C9D"/>
    <w:rsid w:val="00F01B1E"/>
    <w:rsid w:val="00F0241E"/>
    <w:rsid w:val="00F0290F"/>
    <w:rsid w:val="00F02B3C"/>
    <w:rsid w:val="00F02C44"/>
    <w:rsid w:val="00F02EA8"/>
    <w:rsid w:val="00F0390D"/>
    <w:rsid w:val="00F0447F"/>
    <w:rsid w:val="00F04D5E"/>
    <w:rsid w:val="00F050C8"/>
    <w:rsid w:val="00F05F21"/>
    <w:rsid w:val="00F0661A"/>
    <w:rsid w:val="00F1019A"/>
    <w:rsid w:val="00F10476"/>
    <w:rsid w:val="00F108DB"/>
    <w:rsid w:val="00F115C4"/>
    <w:rsid w:val="00F118EC"/>
    <w:rsid w:val="00F12511"/>
    <w:rsid w:val="00F12D09"/>
    <w:rsid w:val="00F12F2A"/>
    <w:rsid w:val="00F13192"/>
    <w:rsid w:val="00F13820"/>
    <w:rsid w:val="00F139EE"/>
    <w:rsid w:val="00F13D7C"/>
    <w:rsid w:val="00F13F91"/>
    <w:rsid w:val="00F142AD"/>
    <w:rsid w:val="00F14455"/>
    <w:rsid w:val="00F14489"/>
    <w:rsid w:val="00F15423"/>
    <w:rsid w:val="00F15792"/>
    <w:rsid w:val="00F15C7C"/>
    <w:rsid w:val="00F1651F"/>
    <w:rsid w:val="00F16653"/>
    <w:rsid w:val="00F1677D"/>
    <w:rsid w:val="00F16DC1"/>
    <w:rsid w:val="00F16E29"/>
    <w:rsid w:val="00F16F91"/>
    <w:rsid w:val="00F174F5"/>
    <w:rsid w:val="00F17B18"/>
    <w:rsid w:val="00F202E3"/>
    <w:rsid w:val="00F2066E"/>
    <w:rsid w:val="00F20985"/>
    <w:rsid w:val="00F20E9F"/>
    <w:rsid w:val="00F21DE6"/>
    <w:rsid w:val="00F220F7"/>
    <w:rsid w:val="00F22BE7"/>
    <w:rsid w:val="00F23370"/>
    <w:rsid w:val="00F2341F"/>
    <w:rsid w:val="00F243FD"/>
    <w:rsid w:val="00F24460"/>
    <w:rsid w:val="00F2480D"/>
    <w:rsid w:val="00F267B5"/>
    <w:rsid w:val="00F27492"/>
    <w:rsid w:val="00F27532"/>
    <w:rsid w:val="00F2755A"/>
    <w:rsid w:val="00F27601"/>
    <w:rsid w:val="00F276B4"/>
    <w:rsid w:val="00F27870"/>
    <w:rsid w:val="00F27F29"/>
    <w:rsid w:val="00F3044B"/>
    <w:rsid w:val="00F305EC"/>
    <w:rsid w:val="00F3096C"/>
    <w:rsid w:val="00F3107A"/>
    <w:rsid w:val="00F31847"/>
    <w:rsid w:val="00F31C3C"/>
    <w:rsid w:val="00F32F7A"/>
    <w:rsid w:val="00F331BD"/>
    <w:rsid w:val="00F33570"/>
    <w:rsid w:val="00F33C87"/>
    <w:rsid w:val="00F33DF3"/>
    <w:rsid w:val="00F34B6A"/>
    <w:rsid w:val="00F35715"/>
    <w:rsid w:val="00F35A1D"/>
    <w:rsid w:val="00F35A8E"/>
    <w:rsid w:val="00F35ED0"/>
    <w:rsid w:val="00F36496"/>
    <w:rsid w:val="00F367CC"/>
    <w:rsid w:val="00F36967"/>
    <w:rsid w:val="00F36A51"/>
    <w:rsid w:val="00F36B4A"/>
    <w:rsid w:val="00F40431"/>
    <w:rsid w:val="00F404D3"/>
    <w:rsid w:val="00F40533"/>
    <w:rsid w:val="00F40B54"/>
    <w:rsid w:val="00F41FC7"/>
    <w:rsid w:val="00F42031"/>
    <w:rsid w:val="00F420B6"/>
    <w:rsid w:val="00F4238F"/>
    <w:rsid w:val="00F42FD8"/>
    <w:rsid w:val="00F433FA"/>
    <w:rsid w:val="00F436B2"/>
    <w:rsid w:val="00F437CD"/>
    <w:rsid w:val="00F43941"/>
    <w:rsid w:val="00F4483A"/>
    <w:rsid w:val="00F44C0D"/>
    <w:rsid w:val="00F451F4"/>
    <w:rsid w:val="00F452EF"/>
    <w:rsid w:val="00F45343"/>
    <w:rsid w:val="00F4550D"/>
    <w:rsid w:val="00F464D6"/>
    <w:rsid w:val="00F46618"/>
    <w:rsid w:val="00F466F8"/>
    <w:rsid w:val="00F46CF8"/>
    <w:rsid w:val="00F46ECF"/>
    <w:rsid w:val="00F46EED"/>
    <w:rsid w:val="00F47345"/>
    <w:rsid w:val="00F47B06"/>
    <w:rsid w:val="00F47F57"/>
    <w:rsid w:val="00F50578"/>
    <w:rsid w:val="00F50696"/>
    <w:rsid w:val="00F5186D"/>
    <w:rsid w:val="00F51CAB"/>
    <w:rsid w:val="00F520D6"/>
    <w:rsid w:val="00F523E9"/>
    <w:rsid w:val="00F532E6"/>
    <w:rsid w:val="00F53FF0"/>
    <w:rsid w:val="00F556C4"/>
    <w:rsid w:val="00F55BB0"/>
    <w:rsid w:val="00F575EF"/>
    <w:rsid w:val="00F577E8"/>
    <w:rsid w:val="00F57ED3"/>
    <w:rsid w:val="00F606D6"/>
    <w:rsid w:val="00F60C91"/>
    <w:rsid w:val="00F60F05"/>
    <w:rsid w:val="00F613E0"/>
    <w:rsid w:val="00F6152E"/>
    <w:rsid w:val="00F6160E"/>
    <w:rsid w:val="00F616B8"/>
    <w:rsid w:val="00F61C23"/>
    <w:rsid w:val="00F6210A"/>
    <w:rsid w:val="00F62337"/>
    <w:rsid w:val="00F627C5"/>
    <w:rsid w:val="00F62D5D"/>
    <w:rsid w:val="00F63238"/>
    <w:rsid w:val="00F6330B"/>
    <w:rsid w:val="00F6357B"/>
    <w:rsid w:val="00F636CA"/>
    <w:rsid w:val="00F63A24"/>
    <w:rsid w:val="00F646B5"/>
    <w:rsid w:val="00F646B6"/>
    <w:rsid w:val="00F649CF"/>
    <w:rsid w:val="00F65340"/>
    <w:rsid w:val="00F65395"/>
    <w:rsid w:val="00F6594A"/>
    <w:rsid w:val="00F65BDB"/>
    <w:rsid w:val="00F65C0F"/>
    <w:rsid w:val="00F66078"/>
    <w:rsid w:val="00F66DF9"/>
    <w:rsid w:val="00F6708F"/>
    <w:rsid w:val="00F674B7"/>
    <w:rsid w:val="00F67C8E"/>
    <w:rsid w:val="00F67F8B"/>
    <w:rsid w:val="00F702E0"/>
    <w:rsid w:val="00F7047F"/>
    <w:rsid w:val="00F70BFD"/>
    <w:rsid w:val="00F70D22"/>
    <w:rsid w:val="00F715CE"/>
    <w:rsid w:val="00F7174D"/>
    <w:rsid w:val="00F71AAE"/>
    <w:rsid w:val="00F72926"/>
    <w:rsid w:val="00F735C3"/>
    <w:rsid w:val="00F73763"/>
    <w:rsid w:val="00F7394A"/>
    <w:rsid w:val="00F73A46"/>
    <w:rsid w:val="00F7413B"/>
    <w:rsid w:val="00F74349"/>
    <w:rsid w:val="00F7464B"/>
    <w:rsid w:val="00F74F5E"/>
    <w:rsid w:val="00F75257"/>
    <w:rsid w:val="00F76B4F"/>
    <w:rsid w:val="00F77B0D"/>
    <w:rsid w:val="00F77D7E"/>
    <w:rsid w:val="00F8064D"/>
    <w:rsid w:val="00F8086A"/>
    <w:rsid w:val="00F809E9"/>
    <w:rsid w:val="00F812A2"/>
    <w:rsid w:val="00F8144F"/>
    <w:rsid w:val="00F8187F"/>
    <w:rsid w:val="00F81A77"/>
    <w:rsid w:val="00F827B9"/>
    <w:rsid w:val="00F82CAA"/>
    <w:rsid w:val="00F83068"/>
    <w:rsid w:val="00F83A7D"/>
    <w:rsid w:val="00F853CA"/>
    <w:rsid w:val="00F858AC"/>
    <w:rsid w:val="00F87AA2"/>
    <w:rsid w:val="00F87CD8"/>
    <w:rsid w:val="00F906F5"/>
    <w:rsid w:val="00F90C73"/>
    <w:rsid w:val="00F91217"/>
    <w:rsid w:val="00F917C0"/>
    <w:rsid w:val="00F91960"/>
    <w:rsid w:val="00F92218"/>
    <w:rsid w:val="00F922F0"/>
    <w:rsid w:val="00F92F5A"/>
    <w:rsid w:val="00F93431"/>
    <w:rsid w:val="00F9372D"/>
    <w:rsid w:val="00F9385D"/>
    <w:rsid w:val="00F93DB3"/>
    <w:rsid w:val="00F93EB3"/>
    <w:rsid w:val="00F93F5F"/>
    <w:rsid w:val="00F9402E"/>
    <w:rsid w:val="00F94A01"/>
    <w:rsid w:val="00F94FE4"/>
    <w:rsid w:val="00F95DDD"/>
    <w:rsid w:val="00F9675E"/>
    <w:rsid w:val="00F96B3F"/>
    <w:rsid w:val="00F96F0F"/>
    <w:rsid w:val="00F973E0"/>
    <w:rsid w:val="00F97C4D"/>
    <w:rsid w:val="00FA095C"/>
    <w:rsid w:val="00FA0B4E"/>
    <w:rsid w:val="00FA11BC"/>
    <w:rsid w:val="00FA13CF"/>
    <w:rsid w:val="00FA207E"/>
    <w:rsid w:val="00FA2094"/>
    <w:rsid w:val="00FA2E07"/>
    <w:rsid w:val="00FA32A1"/>
    <w:rsid w:val="00FA37BE"/>
    <w:rsid w:val="00FA3802"/>
    <w:rsid w:val="00FA398F"/>
    <w:rsid w:val="00FA3B08"/>
    <w:rsid w:val="00FA3C96"/>
    <w:rsid w:val="00FA402C"/>
    <w:rsid w:val="00FA517F"/>
    <w:rsid w:val="00FA65CD"/>
    <w:rsid w:val="00FA67C6"/>
    <w:rsid w:val="00FB057B"/>
    <w:rsid w:val="00FB075A"/>
    <w:rsid w:val="00FB17BF"/>
    <w:rsid w:val="00FB1B14"/>
    <w:rsid w:val="00FB1DD8"/>
    <w:rsid w:val="00FB2029"/>
    <w:rsid w:val="00FB3001"/>
    <w:rsid w:val="00FB3715"/>
    <w:rsid w:val="00FB3821"/>
    <w:rsid w:val="00FB4305"/>
    <w:rsid w:val="00FB44F9"/>
    <w:rsid w:val="00FB4C11"/>
    <w:rsid w:val="00FB5077"/>
    <w:rsid w:val="00FB522C"/>
    <w:rsid w:val="00FB561E"/>
    <w:rsid w:val="00FB5A6E"/>
    <w:rsid w:val="00FB5FBF"/>
    <w:rsid w:val="00FB6853"/>
    <w:rsid w:val="00FB70B1"/>
    <w:rsid w:val="00FB7BBB"/>
    <w:rsid w:val="00FB7EC1"/>
    <w:rsid w:val="00FC0183"/>
    <w:rsid w:val="00FC01BF"/>
    <w:rsid w:val="00FC0713"/>
    <w:rsid w:val="00FC09D4"/>
    <w:rsid w:val="00FC15E0"/>
    <w:rsid w:val="00FC21E0"/>
    <w:rsid w:val="00FC2625"/>
    <w:rsid w:val="00FC2682"/>
    <w:rsid w:val="00FC27A3"/>
    <w:rsid w:val="00FC299F"/>
    <w:rsid w:val="00FC2CB7"/>
    <w:rsid w:val="00FC2FA0"/>
    <w:rsid w:val="00FC3EC4"/>
    <w:rsid w:val="00FC4712"/>
    <w:rsid w:val="00FC5FE8"/>
    <w:rsid w:val="00FC6278"/>
    <w:rsid w:val="00FC62BD"/>
    <w:rsid w:val="00FC697B"/>
    <w:rsid w:val="00FC72B7"/>
    <w:rsid w:val="00FC74CE"/>
    <w:rsid w:val="00FD0466"/>
    <w:rsid w:val="00FD076B"/>
    <w:rsid w:val="00FD0796"/>
    <w:rsid w:val="00FD0863"/>
    <w:rsid w:val="00FD103C"/>
    <w:rsid w:val="00FD11F2"/>
    <w:rsid w:val="00FD126E"/>
    <w:rsid w:val="00FD1429"/>
    <w:rsid w:val="00FD1543"/>
    <w:rsid w:val="00FD1712"/>
    <w:rsid w:val="00FD1FC0"/>
    <w:rsid w:val="00FD21BF"/>
    <w:rsid w:val="00FD2D85"/>
    <w:rsid w:val="00FD2F1F"/>
    <w:rsid w:val="00FD51F5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7033"/>
    <w:rsid w:val="00FD7532"/>
    <w:rsid w:val="00FD7548"/>
    <w:rsid w:val="00FD7667"/>
    <w:rsid w:val="00FD7680"/>
    <w:rsid w:val="00FD7789"/>
    <w:rsid w:val="00FD7C59"/>
    <w:rsid w:val="00FD7E5F"/>
    <w:rsid w:val="00FE0154"/>
    <w:rsid w:val="00FE0440"/>
    <w:rsid w:val="00FE1166"/>
    <w:rsid w:val="00FE1240"/>
    <w:rsid w:val="00FE2947"/>
    <w:rsid w:val="00FE2A71"/>
    <w:rsid w:val="00FE2C13"/>
    <w:rsid w:val="00FE3596"/>
    <w:rsid w:val="00FE38CE"/>
    <w:rsid w:val="00FE5907"/>
    <w:rsid w:val="00FE5B95"/>
    <w:rsid w:val="00FE6037"/>
    <w:rsid w:val="00FF05E2"/>
    <w:rsid w:val="00FF0773"/>
    <w:rsid w:val="00FF0C52"/>
    <w:rsid w:val="00FF0C87"/>
    <w:rsid w:val="00FF1563"/>
    <w:rsid w:val="00FF1AC2"/>
    <w:rsid w:val="00FF1DBD"/>
    <w:rsid w:val="00FF222A"/>
    <w:rsid w:val="00FF27D9"/>
    <w:rsid w:val="00FF34CF"/>
    <w:rsid w:val="00FF48BD"/>
    <w:rsid w:val="00FF51A0"/>
    <w:rsid w:val="00FF6148"/>
    <w:rsid w:val="00FF6285"/>
    <w:rsid w:val="00FF652A"/>
    <w:rsid w:val="00FF6698"/>
    <w:rsid w:val="00FF6766"/>
    <w:rsid w:val="00FF69CA"/>
    <w:rsid w:val="00FF7A28"/>
    <w:rsid w:val="00FF7AFA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8EA"/>
  <w15:docId w15:val="{1A7B10BE-BB8C-4D0F-B30A-59381DCA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B"/>
    <w:pPr>
      <w:widowControl w:val="0"/>
      <w:autoSpaceDE w:val="0"/>
      <w:autoSpaceDN w:val="0"/>
      <w:adjustRightInd w:val="0"/>
      <w:spacing w:after="200"/>
    </w:pPr>
    <w:rPr>
      <w:rFonts w:ascii="Times New Roman" w:eastAsia="Times New Roman" w:hAnsi="Times New Roman" w:cs="Calibri"/>
      <w:sz w:val="24"/>
      <w:szCs w:val="24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="Times New Roman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="Times New Roman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385C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="Times New Roman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="Times New Roman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="Times New Roman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/>
      <w:ind w:left="1080" w:hanging="1080"/>
      <w:jc w:val="right"/>
    </w:pPr>
    <w:rPr>
      <w:rFonts w:ascii="Verdana" w:eastAsia="Times New Roman" w:hAnsi="Verdana" w:cs="Verdana"/>
      <w:b/>
      <w:bCs/>
      <w:color w:val="C41C16"/>
      <w:sz w:val="28"/>
      <w:szCs w:val="28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rsid w:val="00385CEE"/>
    <w:pPr>
      <w:spacing w:before="280" w:after="280"/>
    </w:pPr>
    <w:rPr>
      <w:rFonts w:cs="Times New Roman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99"/>
    <w:qFormat/>
    <w:rsid w:val="00385CEE"/>
    <w:pPr>
      <w:spacing w:after="0"/>
      <w:ind w:left="720"/>
    </w:pPr>
    <w:rPr>
      <w:rFonts w:cs="Times New Roman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after="200" w:line="288" w:lineRule="auto"/>
      <w:ind w:left="1133"/>
      <w:jc w:val="both"/>
    </w:pPr>
    <w:rPr>
      <w:rFonts w:ascii="Georgia" w:eastAsia="Times New Roman" w:hAnsi="Georgia" w:cs="Georgia"/>
      <w:sz w:val="22"/>
      <w:szCs w:val="22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/>
      <w:ind w:left="1440" w:hanging="431"/>
    </w:pPr>
    <w:rPr>
      <w:rFonts w:cs="Times New Roman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="Times New Roman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/>
      <w:ind w:left="2880" w:hanging="431"/>
    </w:pPr>
    <w:rPr>
      <w:rFonts w:cs="Times New Roman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="Times New Roman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/>
    </w:pPr>
    <w:rPr>
      <w:rFonts w:eastAsia="Times New Roman"/>
      <w:color w:val="C41C16"/>
      <w:sz w:val="24"/>
      <w:szCs w:val="24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385CEE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="Times New Roman" w:hAnsi="Verdana" w:cs="Verdana"/>
      <w:lang w:val="en-US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uiPriority w:val="1"/>
    <w:qFormat/>
    <w:rsid w:val="00385CEE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/>
    </w:pPr>
    <w:rPr>
      <w:rFonts w:ascii="Verdana" w:eastAsia="Times New Roman" w:hAnsi="Verdana" w:cs="Verdana"/>
      <w:sz w:val="24"/>
      <w:szCs w:val="24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="Times New Roman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="Times New Roman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ind w:left="2039" w:hanging="480"/>
    </w:pPr>
    <w:rPr>
      <w:rFonts w:eastAsia="Times New Roman"/>
      <w:sz w:val="24"/>
      <w:szCs w:val="24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ind w:left="2640" w:hanging="599"/>
    </w:pPr>
    <w:rPr>
      <w:rFonts w:eastAsia="Times New Roman"/>
      <w:sz w:val="24"/>
      <w:szCs w:val="24"/>
      <w:lang w:val="en-US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/>
      <w:ind w:left="1201"/>
    </w:pPr>
    <w:rPr>
      <w:rFonts w:ascii="Georgia" w:eastAsia="Times New Roman" w:hAnsi="Georgia" w:cs="Georgia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="Times New Roman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after="200"/>
    </w:pPr>
    <w:rPr>
      <w:rFonts w:eastAsia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385CEE"/>
    <w:pPr>
      <w:spacing w:after="0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85CE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character" w:customStyle="1" w:styleId="Internetlinktext">
    <w:name w:val="Internet link_text"/>
    <w:uiPriority w:val="99"/>
    <w:rsid w:val="00385CEE"/>
  </w:style>
  <w:style w:type="paragraph" w:styleId="af5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6">
    <w:name w:val="annotation subject"/>
    <w:basedOn w:val="a5"/>
    <w:link w:val="af7"/>
    <w:uiPriority w:val="99"/>
    <w:rsid w:val="00385CEE"/>
    <w:pPr>
      <w:spacing w:after="0"/>
    </w:pPr>
    <w:rPr>
      <w:rFonts w:cs="Times New Roman"/>
      <w:b/>
      <w:bCs/>
      <w:sz w:val="24"/>
      <w:szCs w:val="24"/>
    </w:rPr>
  </w:style>
  <w:style w:type="character" w:customStyle="1" w:styleId="af7">
    <w:name w:val="Тема примечания Знак"/>
    <w:basedOn w:val="a6"/>
    <w:link w:val="af6"/>
    <w:uiPriority w:val="99"/>
    <w:rsid w:val="00385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/>
      <w:jc w:val="right"/>
    </w:pPr>
    <w:rPr>
      <w:rFonts w:ascii="Verdana" w:eastAsia="Times New Roman" w:hAnsi="Verdana" w:cs="Verdana"/>
      <w:b/>
      <w:bCs/>
      <w:color w:val="C41C16"/>
      <w:sz w:val="40"/>
      <w:szCs w:val="40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/>
    </w:pPr>
    <w:rPr>
      <w:rFonts w:ascii="Verdana" w:eastAsia="Times New Roman" w:hAnsi="Verdana" w:cs="Verdana"/>
      <w:color w:val="C41C16"/>
      <w:sz w:val="24"/>
      <w:szCs w:val="24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/>
    </w:pPr>
    <w:rPr>
      <w:rFonts w:ascii="Verdana" w:eastAsia="Times New Roman" w:hAnsi="Verdana" w:cs="Verdana"/>
      <w:b/>
      <w:bCs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after="200"/>
    </w:pPr>
    <w:rPr>
      <w:rFonts w:eastAsia="Times New Roman"/>
      <w:sz w:val="24"/>
      <w:szCs w:val="24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ind w:left="720" w:hanging="431"/>
    </w:pPr>
    <w:rPr>
      <w:rFonts w:eastAsia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385CEE"/>
    <w:pPr>
      <w:spacing w:after="0"/>
      <w:ind w:left="720" w:hanging="431"/>
    </w:pPr>
    <w:rPr>
      <w:rFonts w:cs="Times New Roman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8">
    <w:name w:val="Block Text"/>
    <w:basedOn w:val="a"/>
    <w:uiPriority w:val="99"/>
    <w:rsid w:val="00385CEE"/>
    <w:pPr>
      <w:spacing w:after="120"/>
      <w:ind w:left="1440" w:right="1440"/>
    </w:pPr>
    <w:rPr>
      <w:rFonts w:cs="Times New Roman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ind w:right="-18"/>
      <w:jc w:val="right"/>
    </w:pPr>
    <w:rPr>
      <w:rFonts w:ascii="Verdana" w:eastAsia="Times New Roman" w:hAnsi="Verdana" w:cs="Verdana"/>
      <w:color w:val="C41C16"/>
      <w:sz w:val="16"/>
      <w:szCs w:val="16"/>
    </w:rPr>
  </w:style>
  <w:style w:type="character" w:styleId="af9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="Times New Roman" w:hAnsi="Georgia" w:cs="Georgia"/>
      <w:sz w:val="22"/>
      <w:szCs w:val="22"/>
      <w:lang w:eastAsia="ru-RU" w:bidi="ar-SA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/>
      <w:ind w:left="-540" w:right="29" w:firstLine="540"/>
      <w:jc w:val="both"/>
    </w:pPr>
    <w:rPr>
      <w:rFonts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a">
    <w:name w:val="page number"/>
    <w:basedOn w:val="17"/>
    <w:uiPriority w:val="99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b">
    <w:name w:val="Символ нумерации"/>
    <w:rsid w:val="00385CEE"/>
  </w:style>
  <w:style w:type="character" w:customStyle="1" w:styleId="afc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d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e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0">
    <w:name w:val="Основной текст Знак"/>
    <w:basedOn w:val="a0"/>
    <w:link w:val="aff"/>
    <w:uiPriority w:val="99"/>
    <w:rsid w:val="00385CE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1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1"/>
    <w:uiPriority w:val="99"/>
    <w:rsid w:val="00385CEE"/>
    <w:rPr>
      <w:rFonts w:ascii="Calibri" w:eastAsia="Times New Roman" w:hAnsi="Calibri" w:cs="Calibri"/>
      <w:sz w:val="24"/>
      <w:szCs w:val="24"/>
      <w:lang w:eastAsia="ar-SA"/>
    </w:rPr>
  </w:style>
  <w:style w:type="paragraph" w:styleId="aff2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2"/>
    <w:uiPriority w:val="99"/>
    <w:rsid w:val="00385CE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4">
    <w:name w:val="Заголовок таблицы"/>
    <w:basedOn w:val="aff3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/>
      <w:sz w:val="20"/>
      <w:lang w:eastAsia="ar-SA"/>
    </w:rPr>
  </w:style>
  <w:style w:type="paragraph" w:customStyle="1" w:styleId="aff5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cs="Times New Roman"/>
      <w:sz w:val="20"/>
      <w:szCs w:val="20"/>
      <w:lang w:eastAsia="ar-SA"/>
    </w:rPr>
  </w:style>
  <w:style w:type="table" w:styleId="aff6">
    <w:name w:val="Table Grid"/>
    <w:basedOn w:val="a1"/>
    <w:uiPriority w:val="59"/>
    <w:rsid w:val="00385C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6706E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DD1986"/>
    <w:pPr>
      <w:spacing w:after="0"/>
      <w:jc w:val="both"/>
    </w:pPr>
    <w:rPr>
      <w:rFonts w:ascii="Arial" w:hAnsi="Arial" w:cs="Times New Roman"/>
    </w:rPr>
  </w:style>
  <w:style w:type="character" w:styleId="aff8">
    <w:name w:val="annotation reference"/>
    <w:basedOn w:val="a0"/>
    <w:uiPriority w:val="99"/>
    <w:semiHidden/>
    <w:unhideWhenUsed/>
    <w:rsid w:val="00A019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ED662CD0FD8FDFCA7341CC9E25656C6CF80C084BFDED0C098A0F591S5v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ED662CD0FD8FDFCA7341CC9E25656CECD81C682B683DAC8C1ACF7S9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ED662CD0FD8FDFCA7341CC9E25656C6CF87C181BADED0C098A0F591S5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20093</CharactersWithSpaces>
  <SharedDoc>false</SharedDoc>
  <HLinks>
    <vt:vector size="18" baseType="variant"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consultantplus://offline/ref=B0DED662CD0FD8FDFCA7341CC9E25656CECD81C682B683DAC8C1ACF7S9v6M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consultantplus://offline/ref=B0DED662CD0FD8FDFCA7341CC9E25656C6CF87C181BADED0C098A0F591S5v7M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consultantplus://offline/ref=B0DED662CD0FD8FDFCA7341CC9E25656C6CF80C084BFDED0C098A0F591S5v7M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User</cp:lastModifiedBy>
  <cp:revision>36</cp:revision>
  <cp:lastPrinted>2022-12-28T05:45:00Z</cp:lastPrinted>
  <dcterms:created xsi:type="dcterms:W3CDTF">2022-03-21T06:40:00Z</dcterms:created>
  <dcterms:modified xsi:type="dcterms:W3CDTF">2024-02-29T10:27:00Z</dcterms:modified>
</cp:coreProperties>
</file>